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1EE5" w14:textId="77777777" w:rsidR="00327142" w:rsidRDefault="00327142" w:rsidP="00327142">
      <w:pPr>
        <w:jc w:val="center"/>
      </w:pPr>
    </w:p>
    <w:p w14:paraId="1882E81F" w14:textId="77777777" w:rsidR="00327142" w:rsidRDefault="00327142" w:rsidP="00327142">
      <w:pPr>
        <w:jc w:val="center"/>
        <w:rPr>
          <w:sz w:val="24"/>
          <w:szCs w:val="24"/>
        </w:rPr>
      </w:pPr>
      <w:r>
        <w:rPr>
          <w:sz w:val="24"/>
          <w:szCs w:val="24"/>
        </w:rPr>
        <w:t>No Surprises Act Calculation Worksheet</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0"/>
        <w:gridCol w:w="1950"/>
        <w:gridCol w:w="2390"/>
        <w:gridCol w:w="1690"/>
        <w:gridCol w:w="2700"/>
      </w:tblGrid>
      <w:tr w:rsidR="00327142" w14:paraId="66D25EC5"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0FB830" w14:textId="77777777" w:rsidR="00327142" w:rsidRDefault="00327142" w:rsidP="00DD5813">
            <w:pPr>
              <w:rPr>
                <w:rFonts w:ascii="Roboto" w:eastAsia="Roboto" w:hAnsi="Roboto" w:cs="Roboto"/>
                <w:color w:val="500050"/>
                <w:sz w:val="24"/>
                <w:szCs w:val="24"/>
              </w:rPr>
            </w:pPr>
            <w:r>
              <w:rPr>
                <w:color w:val="000000"/>
                <w:sz w:val="24"/>
                <w:szCs w:val="24"/>
              </w:rPr>
              <w:t>Gross annual</w:t>
            </w:r>
          </w:p>
          <w:p w14:paraId="0319FBDB" w14:textId="77777777" w:rsidR="00327142" w:rsidRDefault="00327142" w:rsidP="00DD5813">
            <w:pPr>
              <w:rPr>
                <w:rFonts w:ascii="Roboto" w:eastAsia="Roboto" w:hAnsi="Roboto" w:cs="Roboto"/>
                <w:color w:val="500050"/>
                <w:sz w:val="24"/>
                <w:szCs w:val="24"/>
              </w:rPr>
            </w:pPr>
            <w:r>
              <w:rPr>
                <w:color w:val="000000"/>
                <w:sz w:val="24"/>
                <w:szCs w:val="24"/>
              </w:rPr>
              <w:t>household income</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DFC220" w14:textId="0B76DE1C" w:rsidR="00327142" w:rsidRDefault="00327142" w:rsidP="00DD5813">
            <w:pPr>
              <w:rPr>
                <w:color w:val="000000"/>
                <w:sz w:val="24"/>
                <w:szCs w:val="24"/>
              </w:rPr>
            </w:pPr>
            <w:r>
              <w:rPr>
                <w:color w:val="000000"/>
                <w:sz w:val="24"/>
                <w:szCs w:val="24"/>
              </w:rPr>
              <w:t>1-</w:t>
            </w:r>
            <w:r w:rsidR="006146CF">
              <w:rPr>
                <w:color w:val="000000"/>
                <w:sz w:val="24"/>
                <w:szCs w:val="24"/>
              </w:rPr>
              <w:t>3 persons</w:t>
            </w:r>
            <w:r>
              <w:rPr>
                <w:color w:val="000000"/>
                <w:sz w:val="24"/>
                <w:szCs w:val="24"/>
              </w:rPr>
              <w:t xml:space="preserve"> in household</w:t>
            </w:r>
          </w:p>
          <w:p w14:paraId="74BAFD07" w14:textId="77777777" w:rsidR="00327142" w:rsidRDefault="00327142" w:rsidP="00DD5813">
            <w:pPr>
              <w:rPr>
                <w:color w:val="000000"/>
                <w:sz w:val="24"/>
                <w:szCs w:val="24"/>
              </w:rPr>
            </w:pPr>
            <w:r>
              <w:rPr>
                <w:color w:val="000000"/>
                <w:sz w:val="24"/>
                <w:szCs w:val="24"/>
              </w:rPr>
              <w:t>Price per session</w:t>
            </w:r>
          </w:p>
          <w:p w14:paraId="77FC5C4A" w14:textId="72A737BF" w:rsidR="005E7FD1" w:rsidRDefault="005E7FD1" w:rsidP="00DD5813">
            <w:pPr>
              <w:rPr>
                <w:color w:val="000000"/>
                <w:sz w:val="24"/>
                <w:szCs w:val="24"/>
              </w:rPr>
            </w:pPr>
          </w:p>
          <w:p w14:paraId="0B7C4B21" w14:textId="77777777" w:rsidR="00D21F8A" w:rsidRDefault="00D21F8A" w:rsidP="00DD5813">
            <w:pPr>
              <w:rPr>
                <w:color w:val="000000"/>
                <w:sz w:val="24"/>
                <w:szCs w:val="24"/>
              </w:rPr>
            </w:pPr>
          </w:p>
          <w:p w14:paraId="2126F6A2" w14:textId="51AA4094" w:rsidR="005E7FD1" w:rsidRPr="00D21F8A" w:rsidRDefault="005E7FD1" w:rsidP="00DD5813">
            <w:pPr>
              <w:rPr>
                <w:rFonts w:ascii="Roboto" w:eastAsia="Roboto" w:hAnsi="Roboto" w:cs="Roboto"/>
                <w:color w:val="500050"/>
                <w:sz w:val="24"/>
                <w:szCs w:val="24"/>
              </w:rPr>
            </w:pPr>
            <w:r w:rsidRPr="00D21F8A">
              <w:rPr>
                <w:color w:val="000000"/>
                <w:sz w:val="24"/>
                <w:szCs w:val="24"/>
              </w:rPr>
              <w:t>45mins/60mins</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D06763" w14:textId="58081F63" w:rsidR="00327142" w:rsidRDefault="00327142" w:rsidP="00DD5813">
            <w:pPr>
              <w:rPr>
                <w:rFonts w:ascii="Roboto" w:eastAsia="Roboto" w:hAnsi="Roboto" w:cs="Roboto"/>
                <w:color w:val="500050"/>
                <w:sz w:val="24"/>
                <w:szCs w:val="24"/>
              </w:rPr>
            </w:pPr>
            <w:r>
              <w:rPr>
                <w:b/>
                <w:color w:val="000000"/>
                <w:sz w:val="24"/>
                <w:szCs w:val="24"/>
              </w:rPr>
              <w:t>1-</w:t>
            </w:r>
            <w:r w:rsidR="006146CF">
              <w:rPr>
                <w:b/>
                <w:color w:val="000000"/>
                <w:sz w:val="24"/>
                <w:szCs w:val="24"/>
              </w:rPr>
              <w:t>3 persons</w:t>
            </w:r>
            <w:r>
              <w:rPr>
                <w:b/>
                <w:color w:val="000000"/>
                <w:sz w:val="24"/>
                <w:szCs w:val="24"/>
              </w:rPr>
              <w:t xml:space="preserve"> in household</w:t>
            </w:r>
          </w:p>
          <w:p w14:paraId="4C1B2631" w14:textId="77777777" w:rsidR="00327142" w:rsidRDefault="00327142" w:rsidP="00DD5813">
            <w:pPr>
              <w:rPr>
                <w:rFonts w:ascii="Roboto" w:eastAsia="Roboto" w:hAnsi="Roboto" w:cs="Roboto"/>
                <w:color w:val="500050"/>
                <w:sz w:val="24"/>
                <w:szCs w:val="24"/>
              </w:rPr>
            </w:pPr>
          </w:p>
          <w:p w14:paraId="48950EED" w14:textId="22FD8070" w:rsidR="00327142" w:rsidRDefault="00327142" w:rsidP="00DD5813">
            <w:pPr>
              <w:rPr>
                <w:rFonts w:ascii="Roboto" w:eastAsia="Roboto" w:hAnsi="Roboto" w:cs="Roboto"/>
                <w:color w:val="500050"/>
                <w:sz w:val="24"/>
                <w:szCs w:val="24"/>
              </w:rPr>
            </w:pPr>
            <w:r>
              <w:rPr>
                <w:b/>
                <w:color w:val="000000"/>
                <w:sz w:val="24"/>
                <w:szCs w:val="24"/>
              </w:rPr>
              <w:t xml:space="preserve">Annual </w:t>
            </w:r>
            <w:r>
              <w:rPr>
                <w:color w:val="000000"/>
                <w:sz w:val="24"/>
                <w:szCs w:val="24"/>
                <w:u w:val="single"/>
              </w:rPr>
              <w:t>Good Faith Estimate</w:t>
            </w:r>
            <w:r>
              <w:rPr>
                <w:color w:val="000000"/>
                <w:sz w:val="24"/>
                <w:szCs w:val="24"/>
              </w:rPr>
              <w:t xml:space="preserve"> </w:t>
            </w:r>
            <w:r w:rsidR="00454044">
              <w:rPr>
                <w:color w:val="000000"/>
                <w:sz w:val="24"/>
                <w:szCs w:val="24"/>
              </w:rPr>
              <w:t>for sessions every other week (26)</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6A6DDF" w14:textId="77777777" w:rsidR="00327142" w:rsidRDefault="00327142" w:rsidP="00DD5813">
            <w:pPr>
              <w:rPr>
                <w:color w:val="000000"/>
                <w:sz w:val="24"/>
                <w:szCs w:val="24"/>
              </w:rPr>
            </w:pPr>
            <w:r>
              <w:rPr>
                <w:color w:val="000000"/>
                <w:sz w:val="24"/>
                <w:szCs w:val="24"/>
              </w:rPr>
              <w:t>4+ persons in household</w:t>
            </w:r>
          </w:p>
          <w:p w14:paraId="6DB42E1C" w14:textId="77777777" w:rsidR="00327142" w:rsidRDefault="00327142" w:rsidP="00DD5813">
            <w:pPr>
              <w:rPr>
                <w:color w:val="000000"/>
                <w:sz w:val="24"/>
                <w:szCs w:val="24"/>
              </w:rPr>
            </w:pPr>
            <w:r>
              <w:rPr>
                <w:color w:val="000000"/>
                <w:sz w:val="24"/>
                <w:szCs w:val="24"/>
              </w:rPr>
              <w:t>Price per session</w:t>
            </w:r>
          </w:p>
          <w:p w14:paraId="787E047E" w14:textId="77777777" w:rsidR="005E7FD1" w:rsidRDefault="005E7FD1" w:rsidP="00DD5813">
            <w:pPr>
              <w:rPr>
                <w:color w:val="000000"/>
                <w:sz w:val="24"/>
                <w:szCs w:val="24"/>
              </w:rPr>
            </w:pPr>
          </w:p>
          <w:p w14:paraId="2305BA56" w14:textId="793FE777" w:rsidR="005E7FD1" w:rsidRPr="00D21F8A" w:rsidRDefault="005E7FD1" w:rsidP="00DD5813">
            <w:pPr>
              <w:rPr>
                <w:rFonts w:ascii="Roboto" w:eastAsia="Roboto" w:hAnsi="Roboto" w:cs="Roboto"/>
                <w:color w:val="500050"/>
                <w:sz w:val="24"/>
                <w:szCs w:val="24"/>
              </w:rPr>
            </w:pPr>
            <w:r w:rsidRPr="00D21F8A">
              <w:rPr>
                <w:color w:val="000000"/>
                <w:sz w:val="24"/>
                <w:szCs w:val="24"/>
              </w:rPr>
              <w:t>45mins/60mins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CA432B" w14:textId="77777777" w:rsidR="00327142" w:rsidRDefault="00327142" w:rsidP="00DD5813">
            <w:pPr>
              <w:rPr>
                <w:rFonts w:ascii="Roboto" w:eastAsia="Roboto" w:hAnsi="Roboto" w:cs="Roboto"/>
                <w:color w:val="500050"/>
                <w:sz w:val="24"/>
                <w:szCs w:val="24"/>
              </w:rPr>
            </w:pPr>
            <w:r>
              <w:rPr>
                <w:b/>
                <w:color w:val="000000"/>
                <w:sz w:val="24"/>
                <w:szCs w:val="24"/>
              </w:rPr>
              <w:t>4+ persons in household</w:t>
            </w:r>
          </w:p>
          <w:p w14:paraId="437F9EDD" w14:textId="77777777" w:rsidR="00327142" w:rsidRDefault="00327142" w:rsidP="00DD5813">
            <w:pPr>
              <w:rPr>
                <w:rFonts w:ascii="Roboto" w:eastAsia="Roboto" w:hAnsi="Roboto" w:cs="Roboto"/>
                <w:color w:val="500050"/>
                <w:sz w:val="24"/>
                <w:szCs w:val="24"/>
              </w:rPr>
            </w:pPr>
          </w:p>
          <w:p w14:paraId="75C91751" w14:textId="77777777" w:rsidR="00D21F8A" w:rsidRDefault="00D21F8A" w:rsidP="00DD5813">
            <w:pPr>
              <w:rPr>
                <w:b/>
                <w:color w:val="000000"/>
                <w:sz w:val="24"/>
                <w:szCs w:val="24"/>
              </w:rPr>
            </w:pPr>
          </w:p>
          <w:p w14:paraId="11FE60C0" w14:textId="303ED6F4" w:rsidR="00327142" w:rsidRDefault="00327142" w:rsidP="00DD5813">
            <w:pPr>
              <w:rPr>
                <w:rFonts w:ascii="Roboto" w:eastAsia="Roboto" w:hAnsi="Roboto" w:cs="Roboto"/>
                <w:color w:val="500050"/>
                <w:sz w:val="24"/>
                <w:szCs w:val="24"/>
              </w:rPr>
            </w:pPr>
            <w:r>
              <w:rPr>
                <w:b/>
                <w:color w:val="000000"/>
                <w:sz w:val="24"/>
                <w:szCs w:val="24"/>
              </w:rPr>
              <w:t xml:space="preserve">Annual </w:t>
            </w:r>
            <w:r>
              <w:rPr>
                <w:color w:val="000000"/>
                <w:sz w:val="24"/>
                <w:szCs w:val="24"/>
                <w:u w:val="single"/>
              </w:rPr>
              <w:t>Good Faith Estimate</w:t>
            </w:r>
            <w:r>
              <w:rPr>
                <w:color w:val="000000"/>
                <w:sz w:val="24"/>
                <w:szCs w:val="24"/>
              </w:rPr>
              <w:t xml:space="preserve"> for </w:t>
            </w:r>
            <w:r w:rsidR="00454044">
              <w:rPr>
                <w:color w:val="000000"/>
                <w:sz w:val="24"/>
                <w:szCs w:val="24"/>
              </w:rPr>
              <w:t xml:space="preserve">sessions </w:t>
            </w:r>
            <w:r w:rsidR="00454044" w:rsidRPr="00454044">
              <w:rPr>
                <w:bCs/>
                <w:color w:val="000000"/>
                <w:sz w:val="24"/>
                <w:szCs w:val="24"/>
              </w:rPr>
              <w:t>every other week</w:t>
            </w:r>
            <w:r w:rsidR="00454044">
              <w:rPr>
                <w:bCs/>
                <w:color w:val="000000"/>
                <w:sz w:val="24"/>
                <w:szCs w:val="24"/>
              </w:rPr>
              <w:t xml:space="preserve"> (26)</w:t>
            </w:r>
          </w:p>
        </w:tc>
      </w:tr>
      <w:tr w:rsidR="00327142" w14:paraId="228B3E1F"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F8A8E2C" w14:textId="77777777" w:rsidR="00327142" w:rsidRPr="00D21F8A" w:rsidRDefault="00327142" w:rsidP="00DD5813">
            <w:pPr>
              <w:rPr>
                <w:rFonts w:eastAsia="Roboto"/>
                <w:color w:val="500050"/>
                <w:sz w:val="24"/>
                <w:szCs w:val="24"/>
              </w:rPr>
            </w:pPr>
            <w:r w:rsidRPr="00D21F8A">
              <w:rPr>
                <w:color w:val="000000"/>
                <w:sz w:val="24"/>
                <w:szCs w:val="24"/>
              </w:rPr>
              <w:t>Below $22,330</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17D0952" w14:textId="7BDB8DC6" w:rsidR="00327142" w:rsidRPr="00D21F8A" w:rsidRDefault="00793147" w:rsidP="00DD5813">
            <w:pPr>
              <w:rPr>
                <w:rFonts w:eastAsia="Roboto"/>
                <w:color w:val="500050"/>
                <w:sz w:val="24"/>
                <w:szCs w:val="24"/>
              </w:rPr>
            </w:pPr>
            <w:r>
              <w:rPr>
                <w:color w:val="000000"/>
                <w:sz w:val="24"/>
                <w:szCs w:val="24"/>
              </w:rPr>
              <w:t>$1-</w:t>
            </w:r>
            <w:r w:rsidR="00327142" w:rsidRPr="00D21F8A">
              <w:rPr>
                <w:color w:val="000000"/>
                <w:sz w:val="24"/>
                <w:szCs w:val="24"/>
              </w:rPr>
              <w:t>$</w:t>
            </w:r>
            <w:r w:rsidR="007C1A10" w:rsidRPr="00D21F8A">
              <w:rPr>
                <w:color w:val="000000"/>
                <w:sz w:val="24"/>
                <w:szCs w:val="24"/>
              </w:rPr>
              <w:t>3</w:t>
            </w:r>
            <w:r w:rsidR="0082440B">
              <w:rPr>
                <w:color w:val="000000"/>
                <w:sz w:val="24"/>
                <w:szCs w:val="24"/>
              </w:rPr>
              <w:t>5</w:t>
            </w:r>
            <w:r w:rsidR="005E7FD1" w:rsidRPr="00D21F8A">
              <w:rPr>
                <w:color w:val="000000"/>
                <w:sz w:val="24"/>
                <w:szCs w:val="24"/>
              </w:rPr>
              <w:t>/$4</w:t>
            </w:r>
            <w:r w:rsidR="0082440B">
              <w:rPr>
                <w:color w:val="000000"/>
                <w:sz w:val="24"/>
                <w:szCs w:val="24"/>
              </w:rPr>
              <w:t>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B78BC" w14:textId="680E644D" w:rsidR="00327142" w:rsidRPr="00D21F8A" w:rsidRDefault="00327142" w:rsidP="00DD5813">
            <w:pPr>
              <w:rPr>
                <w:rFonts w:eastAsia="Roboto"/>
                <w:color w:val="500050"/>
                <w:sz w:val="24"/>
                <w:szCs w:val="24"/>
              </w:rPr>
            </w:pPr>
            <w:r w:rsidRPr="00D21F8A">
              <w:rPr>
                <w:rFonts w:eastAsia="Arial"/>
                <w:color w:val="000000"/>
                <w:sz w:val="24"/>
                <w:szCs w:val="24"/>
              </w:rPr>
              <w:t>$</w:t>
            </w:r>
            <w:r w:rsidR="0082440B">
              <w:rPr>
                <w:rFonts w:eastAsia="Arial"/>
                <w:color w:val="000000"/>
                <w:sz w:val="24"/>
                <w:szCs w:val="24"/>
              </w:rPr>
              <w:t>910</w:t>
            </w:r>
            <w:r w:rsidR="005E7FD1" w:rsidRPr="00D21F8A">
              <w:rPr>
                <w:rFonts w:eastAsia="Arial"/>
                <w:color w:val="000000"/>
                <w:sz w:val="24"/>
                <w:szCs w:val="24"/>
              </w:rPr>
              <w:t>/$</w:t>
            </w:r>
            <w:r w:rsidR="0082440B">
              <w:rPr>
                <w:rFonts w:eastAsia="Arial"/>
                <w:color w:val="000000"/>
                <w:sz w:val="24"/>
                <w:szCs w:val="24"/>
              </w:rPr>
              <w:t>1170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2B3BE81" w14:textId="78C56E75" w:rsidR="00327142" w:rsidRPr="00D21F8A" w:rsidRDefault="00793147" w:rsidP="00DD5813">
            <w:pPr>
              <w:rPr>
                <w:rFonts w:eastAsia="Roboto"/>
                <w:color w:val="500050"/>
                <w:sz w:val="24"/>
                <w:szCs w:val="24"/>
              </w:rPr>
            </w:pPr>
            <w:r>
              <w:rPr>
                <w:color w:val="000000"/>
                <w:sz w:val="24"/>
                <w:szCs w:val="24"/>
              </w:rPr>
              <w:t>$1-$</w:t>
            </w:r>
            <w:r w:rsidR="0082440B">
              <w:rPr>
                <w:color w:val="000000"/>
                <w:sz w:val="24"/>
                <w:szCs w:val="24"/>
              </w:rPr>
              <w:t>30</w:t>
            </w:r>
            <w:r w:rsidR="005E7FD1" w:rsidRPr="00D21F8A">
              <w:rPr>
                <w:color w:val="000000"/>
                <w:sz w:val="24"/>
                <w:szCs w:val="24"/>
              </w:rPr>
              <w:t>/$</w:t>
            </w:r>
            <w:r w:rsidR="0082440B">
              <w:rPr>
                <w:color w:val="000000"/>
                <w:sz w:val="24"/>
                <w:szCs w:val="24"/>
              </w:rPr>
              <w:t>40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A03E84" w14:textId="62A8AEF7" w:rsidR="00327142" w:rsidRPr="00D21F8A" w:rsidRDefault="00327142" w:rsidP="00DD5813">
            <w:pPr>
              <w:rPr>
                <w:rFonts w:eastAsia="Roboto"/>
                <w:color w:val="500050"/>
                <w:sz w:val="24"/>
                <w:szCs w:val="24"/>
              </w:rPr>
            </w:pPr>
            <w:r w:rsidRPr="00D21F8A">
              <w:rPr>
                <w:rFonts w:eastAsia="Arial"/>
                <w:color w:val="000000"/>
                <w:sz w:val="24"/>
                <w:szCs w:val="24"/>
              </w:rPr>
              <w:t>$</w:t>
            </w:r>
            <w:r w:rsidR="00793147">
              <w:rPr>
                <w:rFonts w:eastAsia="Arial"/>
                <w:color w:val="000000"/>
                <w:sz w:val="24"/>
                <w:szCs w:val="24"/>
              </w:rPr>
              <w:t>7</w:t>
            </w:r>
            <w:r w:rsidR="0082440B">
              <w:rPr>
                <w:rFonts w:eastAsia="Arial"/>
                <w:color w:val="000000"/>
                <w:sz w:val="24"/>
                <w:szCs w:val="24"/>
              </w:rPr>
              <w:t>80</w:t>
            </w:r>
            <w:r w:rsidR="005E7FD1" w:rsidRPr="00D21F8A">
              <w:rPr>
                <w:rFonts w:eastAsia="Arial"/>
                <w:color w:val="000000"/>
                <w:sz w:val="24"/>
                <w:szCs w:val="24"/>
              </w:rPr>
              <w:t>/$1</w:t>
            </w:r>
            <w:r w:rsidR="0082440B">
              <w:rPr>
                <w:rFonts w:eastAsia="Arial"/>
                <w:color w:val="000000"/>
                <w:sz w:val="24"/>
                <w:szCs w:val="24"/>
              </w:rPr>
              <w:t>040</w:t>
            </w:r>
          </w:p>
        </w:tc>
      </w:tr>
      <w:tr w:rsidR="00327142" w14:paraId="525D8919"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2DB01E1" w14:textId="44F033FC" w:rsidR="00327142" w:rsidRPr="00D21F8A" w:rsidRDefault="00327142" w:rsidP="00DD5813">
            <w:pPr>
              <w:rPr>
                <w:rFonts w:eastAsia="Roboto"/>
                <w:color w:val="500050"/>
                <w:sz w:val="24"/>
                <w:szCs w:val="24"/>
              </w:rPr>
            </w:pPr>
            <w:r w:rsidRPr="00D21F8A">
              <w:rPr>
                <w:color w:val="000000"/>
                <w:sz w:val="24"/>
                <w:szCs w:val="24"/>
              </w:rPr>
              <w:t>$22,331-25,999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6E3EDAE" w14:textId="05AE2853" w:rsidR="00327142" w:rsidRPr="00D21F8A" w:rsidRDefault="00327142" w:rsidP="00DD5813">
            <w:pPr>
              <w:rPr>
                <w:rFonts w:eastAsia="Roboto"/>
                <w:color w:val="500050"/>
                <w:sz w:val="24"/>
                <w:szCs w:val="24"/>
              </w:rPr>
            </w:pPr>
            <w:r w:rsidRPr="00D21F8A">
              <w:rPr>
                <w:color w:val="000000"/>
                <w:sz w:val="24"/>
                <w:szCs w:val="24"/>
              </w:rPr>
              <w:t>$</w:t>
            </w:r>
            <w:r w:rsidR="007C1A10" w:rsidRPr="00D21F8A">
              <w:rPr>
                <w:color w:val="000000"/>
                <w:sz w:val="24"/>
                <w:szCs w:val="24"/>
              </w:rPr>
              <w:t>35</w:t>
            </w:r>
            <w:r w:rsidR="005E7FD1" w:rsidRPr="00D21F8A">
              <w:rPr>
                <w:color w:val="000000"/>
                <w:sz w:val="24"/>
                <w:szCs w:val="24"/>
              </w:rPr>
              <w:t>/$45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21F6FD" w14:textId="7E7CECAE" w:rsidR="00327142" w:rsidRPr="00D21F8A" w:rsidRDefault="00327142" w:rsidP="00DD5813">
            <w:pPr>
              <w:rPr>
                <w:rFonts w:eastAsia="Roboto"/>
                <w:color w:val="500050"/>
                <w:sz w:val="24"/>
                <w:szCs w:val="24"/>
              </w:rPr>
            </w:pPr>
            <w:r w:rsidRPr="00D21F8A">
              <w:rPr>
                <w:rFonts w:eastAsia="Arial"/>
                <w:color w:val="000000"/>
                <w:sz w:val="24"/>
                <w:szCs w:val="24"/>
              </w:rPr>
              <w:t>$</w:t>
            </w:r>
            <w:r w:rsidR="007C1A10" w:rsidRPr="00D21F8A">
              <w:rPr>
                <w:rFonts w:eastAsia="Arial"/>
                <w:color w:val="000000"/>
                <w:sz w:val="24"/>
                <w:szCs w:val="24"/>
              </w:rPr>
              <w:t>910</w:t>
            </w:r>
            <w:r w:rsidR="005E7FD1" w:rsidRPr="00D21F8A">
              <w:rPr>
                <w:rFonts w:eastAsia="Arial"/>
                <w:color w:val="000000"/>
                <w:sz w:val="24"/>
                <w:szCs w:val="24"/>
              </w:rPr>
              <w:t>/$1170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F0D2C63" w14:textId="5B68A833" w:rsidR="00327142" w:rsidRPr="00D21F8A" w:rsidRDefault="00327142" w:rsidP="00DD5813">
            <w:pPr>
              <w:rPr>
                <w:rFonts w:eastAsia="Roboto"/>
                <w:color w:val="500050"/>
                <w:sz w:val="24"/>
                <w:szCs w:val="24"/>
              </w:rPr>
            </w:pPr>
            <w:r w:rsidRPr="00D21F8A">
              <w:rPr>
                <w:color w:val="000000"/>
                <w:sz w:val="24"/>
                <w:szCs w:val="24"/>
              </w:rPr>
              <w:t>$</w:t>
            </w:r>
            <w:r w:rsidR="00793147">
              <w:rPr>
                <w:color w:val="000000"/>
                <w:sz w:val="24"/>
                <w:szCs w:val="24"/>
              </w:rPr>
              <w:t>30</w:t>
            </w:r>
            <w:r w:rsidR="005E7FD1" w:rsidRPr="00D21F8A">
              <w:rPr>
                <w:color w:val="000000"/>
                <w:sz w:val="24"/>
                <w:szCs w:val="24"/>
              </w:rPr>
              <w:t>/$</w:t>
            </w:r>
            <w:r w:rsidR="00793147">
              <w:rPr>
                <w:color w:val="000000"/>
                <w:sz w:val="24"/>
                <w:szCs w:val="24"/>
              </w:rPr>
              <w:t>40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6CC20E" w14:textId="5EE9DE16" w:rsidR="00327142" w:rsidRPr="00D21F8A" w:rsidRDefault="00327142" w:rsidP="00DD5813">
            <w:pPr>
              <w:rPr>
                <w:rFonts w:eastAsia="Roboto"/>
                <w:color w:val="500050"/>
                <w:sz w:val="24"/>
                <w:szCs w:val="24"/>
              </w:rPr>
            </w:pPr>
            <w:r w:rsidRPr="00D21F8A">
              <w:rPr>
                <w:rFonts w:eastAsia="Arial"/>
                <w:color w:val="000000"/>
                <w:sz w:val="24"/>
                <w:szCs w:val="24"/>
              </w:rPr>
              <w:t>$</w:t>
            </w:r>
            <w:r w:rsidR="0082440B">
              <w:rPr>
                <w:rFonts w:eastAsia="Arial"/>
                <w:color w:val="000000"/>
                <w:sz w:val="24"/>
                <w:szCs w:val="24"/>
              </w:rPr>
              <w:t>780</w:t>
            </w:r>
            <w:r w:rsidR="005E7FD1" w:rsidRPr="00D21F8A">
              <w:rPr>
                <w:rFonts w:eastAsia="Arial"/>
                <w:color w:val="000000"/>
                <w:sz w:val="24"/>
                <w:szCs w:val="24"/>
              </w:rPr>
              <w:t>/$1</w:t>
            </w:r>
            <w:r w:rsidR="0082440B">
              <w:rPr>
                <w:rFonts w:eastAsia="Arial"/>
                <w:color w:val="000000"/>
                <w:sz w:val="24"/>
                <w:szCs w:val="24"/>
              </w:rPr>
              <w:t>040</w:t>
            </w:r>
          </w:p>
        </w:tc>
      </w:tr>
      <w:tr w:rsidR="00327142" w14:paraId="590E759D"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9616124" w14:textId="77777777" w:rsidR="00327142" w:rsidRPr="00D21F8A" w:rsidRDefault="00327142" w:rsidP="00DD5813">
            <w:pPr>
              <w:rPr>
                <w:rFonts w:eastAsia="Roboto"/>
                <w:color w:val="500050"/>
                <w:sz w:val="24"/>
                <w:szCs w:val="24"/>
              </w:rPr>
            </w:pPr>
            <w:r w:rsidRPr="00D21F8A">
              <w:rPr>
                <w:color w:val="000000"/>
                <w:sz w:val="24"/>
                <w:szCs w:val="24"/>
              </w:rPr>
              <w:t>$26,000-30,999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7D892D8" w14:textId="3BE064EE" w:rsidR="00327142" w:rsidRPr="00D21F8A" w:rsidRDefault="00327142" w:rsidP="00DD5813">
            <w:pPr>
              <w:rPr>
                <w:rFonts w:eastAsia="Roboto"/>
                <w:color w:val="500050"/>
                <w:sz w:val="24"/>
                <w:szCs w:val="24"/>
              </w:rPr>
            </w:pPr>
            <w:r w:rsidRPr="00D21F8A">
              <w:rPr>
                <w:color w:val="000000"/>
                <w:sz w:val="24"/>
                <w:szCs w:val="24"/>
              </w:rPr>
              <w:t>$35</w:t>
            </w:r>
            <w:r w:rsidR="005E7FD1" w:rsidRPr="00D21F8A">
              <w:rPr>
                <w:color w:val="000000"/>
                <w:sz w:val="24"/>
                <w:szCs w:val="24"/>
              </w:rPr>
              <w:t>/$45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865079" w14:textId="436537C4" w:rsidR="00327142" w:rsidRPr="00D21F8A" w:rsidRDefault="00327142" w:rsidP="00DD5813">
            <w:pPr>
              <w:rPr>
                <w:rFonts w:eastAsia="Roboto"/>
                <w:color w:val="500050"/>
                <w:sz w:val="24"/>
                <w:szCs w:val="24"/>
              </w:rPr>
            </w:pPr>
            <w:r w:rsidRPr="00D21F8A">
              <w:rPr>
                <w:rFonts w:eastAsia="Arial"/>
                <w:color w:val="000000"/>
                <w:sz w:val="24"/>
                <w:szCs w:val="24"/>
              </w:rPr>
              <w:t>$910</w:t>
            </w:r>
            <w:r w:rsidR="005E7FD1" w:rsidRPr="00D21F8A">
              <w:rPr>
                <w:rFonts w:eastAsia="Arial"/>
                <w:color w:val="000000"/>
                <w:sz w:val="24"/>
                <w:szCs w:val="24"/>
              </w:rPr>
              <w:t>/$1170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DC9E9ED" w14:textId="53640DDE" w:rsidR="00327142" w:rsidRPr="00D21F8A" w:rsidRDefault="00327142" w:rsidP="00DD5813">
            <w:pPr>
              <w:rPr>
                <w:rFonts w:eastAsia="Roboto"/>
                <w:color w:val="500050"/>
                <w:sz w:val="24"/>
                <w:szCs w:val="24"/>
              </w:rPr>
            </w:pPr>
            <w:r w:rsidRPr="00D21F8A">
              <w:rPr>
                <w:color w:val="000000"/>
                <w:sz w:val="24"/>
                <w:szCs w:val="24"/>
              </w:rPr>
              <w:t>$3</w:t>
            </w:r>
            <w:r w:rsidR="00793147">
              <w:rPr>
                <w:color w:val="000000"/>
                <w:sz w:val="24"/>
                <w:szCs w:val="24"/>
              </w:rPr>
              <w:t>0</w:t>
            </w:r>
            <w:r w:rsidR="005E7FD1" w:rsidRPr="00D21F8A">
              <w:rPr>
                <w:color w:val="000000"/>
                <w:sz w:val="24"/>
                <w:szCs w:val="24"/>
              </w:rPr>
              <w:t>/$4</w:t>
            </w:r>
            <w:r w:rsidR="00793147">
              <w:rPr>
                <w:color w:val="000000"/>
                <w:sz w:val="24"/>
                <w:szCs w:val="24"/>
              </w:rPr>
              <w:t>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201D3D" w14:textId="0B0E52EE" w:rsidR="00327142" w:rsidRPr="00D21F8A" w:rsidRDefault="00327142" w:rsidP="00DD5813">
            <w:pPr>
              <w:rPr>
                <w:rFonts w:eastAsia="Roboto"/>
                <w:color w:val="500050"/>
                <w:sz w:val="24"/>
                <w:szCs w:val="24"/>
              </w:rPr>
            </w:pPr>
            <w:r w:rsidRPr="00D21F8A">
              <w:rPr>
                <w:rFonts w:eastAsia="Arial"/>
                <w:color w:val="000000"/>
                <w:sz w:val="24"/>
                <w:szCs w:val="24"/>
              </w:rPr>
              <w:t>$</w:t>
            </w:r>
            <w:r w:rsidR="0082440B">
              <w:rPr>
                <w:rFonts w:eastAsia="Arial"/>
                <w:color w:val="000000"/>
                <w:sz w:val="24"/>
                <w:szCs w:val="24"/>
              </w:rPr>
              <w:t>780</w:t>
            </w:r>
            <w:r w:rsidR="005E7FD1" w:rsidRPr="00D21F8A">
              <w:rPr>
                <w:rFonts w:eastAsia="Arial"/>
                <w:color w:val="000000"/>
                <w:sz w:val="24"/>
                <w:szCs w:val="24"/>
              </w:rPr>
              <w:t>/</w:t>
            </w:r>
            <w:r w:rsidR="0082440B">
              <w:rPr>
                <w:rFonts w:eastAsia="Arial"/>
                <w:color w:val="000000"/>
                <w:sz w:val="24"/>
                <w:szCs w:val="24"/>
              </w:rPr>
              <w:t>$1040</w:t>
            </w:r>
          </w:p>
        </w:tc>
      </w:tr>
      <w:tr w:rsidR="00327142" w14:paraId="44201369"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AC2FAAE" w14:textId="77777777" w:rsidR="00327142" w:rsidRPr="00D21F8A" w:rsidRDefault="00327142" w:rsidP="00DD5813">
            <w:pPr>
              <w:rPr>
                <w:rFonts w:eastAsia="Roboto"/>
                <w:color w:val="500050"/>
                <w:sz w:val="24"/>
                <w:szCs w:val="24"/>
              </w:rPr>
            </w:pPr>
            <w:r w:rsidRPr="00D21F8A">
              <w:rPr>
                <w:color w:val="000000"/>
                <w:sz w:val="24"/>
                <w:szCs w:val="24"/>
              </w:rPr>
              <w:t>$31,000-37,999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517953D" w14:textId="7B0D757C" w:rsidR="00327142" w:rsidRPr="00D21F8A" w:rsidRDefault="00327142" w:rsidP="00DD5813">
            <w:pPr>
              <w:rPr>
                <w:rFonts w:eastAsia="Roboto"/>
                <w:color w:val="500050"/>
                <w:sz w:val="24"/>
                <w:szCs w:val="24"/>
              </w:rPr>
            </w:pPr>
            <w:r w:rsidRPr="00D21F8A">
              <w:rPr>
                <w:color w:val="000000"/>
                <w:sz w:val="24"/>
                <w:szCs w:val="24"/>
              </w:rPr>
              <w:t>$45</w:t>
            </w:r>
            <w:r w:rsidR="005E7FD1" w:rsidRPr="00D21F8A">
              <w:rPr>
                <w:color w:val="000000"/>
                <w:sz w:val="24"/>
                <w:szCs w:val="24"/>
              </w:rPr>
              <w:t>/$55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C52F8F" w14:textId="0DBC20A4" w:rsidR="00327142" w:rsidRPr="00D21F8A" w:rsidRDefault="00327142" w:rsidP="00DD5813">
            <w:pPr>
              <w:rPr>
                <w:rFonts w:eastAsia="Roboto"/>
                <w:color w:val="500050"/>
                <w:sz w:val="24"/>
                <w:szCs w:val="24"/>
              </w:rPr>
            </w:pPr>
            <w:r w:rsidRPr="00D21F8A">
              <w:rPr>
                <w:rFonts w:eastAsia="Arial"/>
                <w:color w:val="000000"/>
                <w:sz w:val="24"/>
                <w:szCs w:val="24"/>
              </w:rPr>
              <w:t>$1,170</w:t>
            </w:r>
            <w:r w:rsidR="005E7FD1" w:rsidRPr="00D21F8A">
              <w:rPr>
                <w:rFonts w:eastAsia="Arial"/>
                <w:color w:val="000000"/>
                <w:sz w:val="24"/>
                <w:szCs w:val="24"/>
              </w:rPr>
              <w:t>/$1430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BBE5818" w14:textId="49A08A6F" w:rsidR="00327142" w:rsidRPr="00D21F8A" w:rsidRDefault="00327142" w:rsidP="00DD5813">
            <w:pPr>
              <w:rPr>
                <w:rFonts w:eastAsia="Roboto"/>
                <w:color w:val="500050"/>
                <w:sz w:val="24"/>
                <w:szCs w:val="24"/>
              </w:rPr>
            </w:pPr>
            <w:r w:rsidRPr="00D21F8A">
              <w:rPr>
                <w:color w:val="000000"/>
                <w:sz w:val="24"/>
                <w:szCs w:val="24"/>
              </w:rPr>
              <w:t>$</w:t>
            </w:r>
            <w:r w:rsidR="003A0A7E">
              <w:rPr>
                <w:color w:val="000000"/>
                <w:sz w:val="24"/>
                <w:szCs w:val="24"/>
              </w:rPr>
              <w:t>40</w:t>
            </w:r>
            <w:r w:rsidR="005E7FD1" w:rsidRPr="00D21F8A">
              <w:rPr>
                <w:color w:val="000000"/>
                <w:sz w:val="24"/>
                <w:szCs w:val="24"/>
              </w:rPr>
              <w:t>/$</w:t>
            </w:r>
            <w:r w:rsidR="003A0A7E">
              <w:rPr>
                <w:color w:val="000000"/>
                <w:sz w:val="24"/>
                <w:szCs w:val="24"/>
              </w:rPr>
              <w:t>50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464DB6" w14:textId="02A1A61F" w:rsidR="00327142" w:rsidRPr="00D21F8A" w:rsidRDefault="00327142" w:rsidP="00DD5813">
            <w:pPr>
              <w:rPr>
                <w:rFonts w:eastAsia="Roboto"/>
                <w:color w:val="500050"/>
                <w:sz w:val="24"/>
                <w:szCs w:val="24"/>
              </w:rPr>
            </w:pPr>
            <w:r w:rsidRPr="00D21F8A">
              <w:rPr>
                <w:rFonts w:eastAsia="Arial"/>
                <w:color w:val="000000"/>
                <w:sz w:val="24"/>
                <w:szCs w:val="24"/>
              </w:rPr>
              <w:t>$1,040</w:t>
            </w:r>
            <w:r w:rsidR="005E7FD1" w:rsidRPr="00D21F8A">
              <w:rPr>
                <w:rFonts w:eastAsia="Arial"/>
                <w:color w:val="000000"/>
                <w:sz w:val="24"/>
                <w:szCs w:val="24"/>
              </w:rPr>
              <w:t>/$</w:t>
            </w:r>
            <w:r w:rsidR="003A0A7E">
              <w:rPr>
                <w:rFonts w:eastAsia="Arial"/>
                <w:color w:val="000000"/>
                <w:sz w:val="24"/>
                <w:szCs w:val="24"/>
              </w:rPr>
              <w:t>1300</w:t>
            </w:r>
          </w:p>
        </w:tc>
      </w:tr>
      <w:tr w:rsidR="00327142" w14:paraId="0685FCBF"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D958A40" w14:textId="77777777" w:rsidR="00327142" w:rsidRPr="00D21F8A" w:rsidRDefault="00327142" w:rsidP="00DD5813">
            <w:pPr>
              <w:rPr>
                <w:rFonts w:eastAsia="Roboto"/>
                <w:color w:val="500050"/>
                <w:sz w:val="24"/>
                <w:szCs w:val="24"/>
              </w:rPr>
            </w:pPr>
            <w:r w:rsidRPr="00D21F8A">
              <w:rPr>
                <w:color w:val="000000"/>
                <w:sz w:val="24"/>
                <w:szCs w:val="24"/>
              </w:rPr>
              <w:t>$38,000-45,999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CE56A55" w14:textId="5C56D5E2" w:rsidR="00327142" w:rsidRPr="00D21F8A" w:rsidRDefault="00327142" w:rsidP="00DD5813">
            <w:pPr>
              <w:rPr>
                <w:rFonts w:eastAsia="Roboto"/>
                <w:color w:val="500050"/>
                <w:sz w:val="24"/>
                <w:szCs w:val="24"/>
              </w:rPr>
            </w:pPr>
            <w:r w:rsidRPr="00D21F8A">
              <w:rPr>
                <w:color w:val="000000"/>
                <w:sz w:val="24"/>
                <w:szCs w:val="24"/>
              </w:rPr>
              <w:t>$55</w:t>
            </w:r>
            <w:r w:rsidR="005E7FD1" w:rsidRPr="00D21F8A">
              <w:rPr>
                <w:color w:val="000000"/>
                <w:sz w:val="24"/>
                <w:szCs w:val="24"/>
              </w:rPr>
              <w:t>/$65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2CF161" w14:textId="6A70943C" w:rsidR="00327142" w:rsidRPr="00D21F8A" w:rsidRDefault="00327142" w:rsidP="00DD5813">
            <w:pPr>
              <w:rPr>
                <w:rFonts w:eastAsia="Roboto"/>
                <w:color w:val="500050"/>
                <w:sz w:val="24"/>
                <w:szCs w:val="24"/>
              </w:rPr>
            </w:pPr>
            <w:r w:rsidRPr="00D21F8A">
              <w:rPr>
                <w:rFonts w:eastAsia="Arial"/>
                <w:color w:val="000000"/>
                <w:sz w:val="24"/>
                <w:szCs w:val="24"/>
              </w:rPr>
              <w:t>$1,430</w:t>
            </w:r>
            <w:r w:rsidR="005E7FD1" w:rsidRPr="00D21F8A">
              <w:rPr>
                <w:rFonts w:eastAsia="Arial"/>
                <w:color w:val="000000"/>
                <w:sz w:val="24"/>
                <w:szCs w:val="24"/>
              </w:rPr>
              <w:t>/$1690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F350069" w14:textId="53C37451" w:rsidR="00327142" w:rsidRPr="00D21F8A" w:rsidRDefault="00327142" w:rsidP="00DD5813">
            <w:pPr>
              <w:rPr>
                <w:rFonts w:eastAsia="Roboto"/>
                <w:color w:val="500050"/>
                <w:sz w:val="24"/>
                <w:szCs w:val="24"/>
              </w:rPr>
            </w:pPr>
            <w:r w:rsidRPr="00D21F8A">
              <w:rPr>
                <w:color w:val="000000"/>
                <w:sz w:val="24"/>
                <w:szCs w:val="24"/>
              </w:rPr>
              <w:t>$50</w:t>
            </w:r>
            <w:r w:rsidR="005E7FD1" w:rsidRPr="00D21F8A">
              <w:rPr>
                <w:color w:val="000000"/>
                <w:sz w:val="24"/>
                <w:szCs w:val="24"/>
              </w:rPr>
              <w:t>/$</w:t>
            </w:r>
            <w:r w:rsidR="003A0A7E">
              <w:rPr>
                <w:color w:val="000000"/>
                <w:sz w:val="24"/>
                <w:szCs w:val="24"/>
              </w:rPr>
              <w:t>60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5DA4BF" w14:textId="6F557415" w:rsidR="00327142" w:rsidRPr="00D21F8A" w:rsidRDefault="00327142" w:rsidP="00DD5813">
            <w:pPr>
              <w:rPr>
                <w:rFonts w:eastAsia="Roboto"/>
                <w:color w:val="500050"/>
                <w:sz w:val="24"/>
                <w:szCs w:val="24"/>
              </w:rPr>
            </w:pPr>
            <w:r w:rsidRPr="00D21F8A">
              <w:rPr>
                <w:rFonts w:eastAsia="Arial"/>
                <w:color w:val="000000"/>
                <w:sz w:val="24"/>
                <w:szCs w:val="24"/>
              </w:rPr>
              <w:t>$1,300</w:t>
            </w:r>
            <w:r w:rsidR="005E7FD1" w:rsidRPr="00D21F8A">
              <w:rPr>
                <w:rFonts w:eastAsia="Arial"/>
                <w:color w:val="000000"/>
                <w:sz w:val="24"/>
                <w:szCs w:val="24"/>
              </w:rPr>
              <w:t>/$</w:t>
            </w:r>
            <w:r w:rsidR="003A0A7E">
              <w:rPr>
                <w:rFonts w:eastAsia="Arial"/>
                <w:color w:val="000000"/>
                <w:sz w:val="24"/>
                <w:szCs w:val="24"/>
              </w:rPr>
              <w:t>1560</w:t>
            </w:r>
          </w:p>
        </w:tc>
      </w:tr>
      <w:tr w:rsidR="00327142" w14:paraId="0AF930CE"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D3DD831" w14:textId="77777777" w:rsidR="00327142" w:rsidRPr="00D21F8A" w:rsidRDefault="00327142" w:rsidP="00DD5813">
            <w:pPr>
              <w:rPr>
                <w:rFonts w:eastAsia="Roboto"/>
                <w:color w:val="500050"/>
                <w:sz w:val="24"/>
                <w:szCs w:val="24"/>
              </w:rPr>
            </w:pPr>
            <w:r w:rsidRPr="00D21F8A">
              <w:rPr>
                <w:color w:val="000000"/>
                <w:sz w:val="24"/>
                <w:szCs w:val="24"/>
              </w:rPr>
              <w:t>$46,000-53,999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89BC178" w14:textId="7E6BE97B" w:rsidR="00327142" w:rsidRPr="00D21F8A" w:rsidRDefault="00327142" w:rsidP="00DD5813">
            <w:pPr>
              <w:rPr>
                <w:rFonts w:eastAsia="Roboto"/>
                <w:color w:val="500050"/>
                <w:sz w:val="24"/>
                <w:szCs w:val="24"/>
              </w:rPr>
            </w:pPr>
            <w:r w:rsidRPr="00D21F8A">
              <w:rPr>
                <w:color w:val="000000"/>
                <w:sz w:val="24"/>
                <w:szCs w:val="24"/>
              </w:rPr>
              <w:t>$65</w:t>
            </w:r>
            <w:r w:rsidR="00D21F8A">
              <w:rPr>
                <w:color w:val="000000"/>
                <w:sz w:val="24"/>
                <w:szCs w:val="24"/>
              </w:rPr>
              <w:t>/$75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59E11F" w14:textId="032F78F0" w:rsidR="00327142" w:rsidRPr="00D21F8A" w:rsidRDefault="00327142" w:rsidP="00DD5813">
            <w:pPr>
              <w:rPr>
                <w:rFonts w:eastAsia="Roboto"/>
                <w:color w:val="500050"/>
                <w:sz w:val="24"/>
                <w:szCs w:val="24"/>
              </w:rPr>
            </w:pPr>
            <w:r w:rsidRPr="00D21F8A">
              <w:rPr>
                <w:rFonts w:eastAsia="Arial"/>
                <w:color w:val="000000"/>
                <w:sz w:val="24"/>
                <w:szCs w:val="24"/>
              </w:rPr>
              <w:t>$1,690</w:t>
            </w:r>
            <w:r w:rsidR="00D21F8A">
              <w:rPr>
                <w:rFonts w:eastAsia="Arial"/>
                <w:color w:val="000000"/>
                <w:sz w:val="24"/>
                <w:szCs w:val="24"/>
              </w:rPr>
              <w:t>/$1950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51E5BDE" w14:textId="0A1057EA" w:rsidR="00327142" w:rsidRPr="00D21F8A" w:rsidRDefault="00327142" w:rsidP="00DD5813">
            <w:pPr>
              <w:rPr>
                <w:rFonts w:eastAsia="Roboto"/>
                <w:color w:val="500050"/>
                <w:sz w:val="24"/>
                <w:szCs w:val="24"/>
              </w:rPr>
            </w:pPr>
            <w:r w:rsidRPr="00D21F8A">
              <w:rPr>
                <w:color w:val="000000"/>
                <w:sz w:val="24"/>
                <w:szCs w:val="24"/>
              </w:rPr>
              <w:t>$60</w:t>
            </w:r>
            <w:r w:rsidR="00D21F8A">
              <w:rPr>
                <w:color w:val="000000"/>
                <w:sz w:val="24"/>
                <w:szCs w:val="24"/>
              </w:rPr>
              <w:t>/$</w:t>
            </w:r>
            <w:r w:rsidR="003A0A7E">
              <w:rPr>
                <w:color w:val="000000"/>
                <w:sz w:val="24"/>
                <w:szCs w:val="24"/>
              </w:rPr>
              <w:t>70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74C5B" w14:textId="623167D8" w:rsidR="00327142" w:rsidRPr="00D21F8A" w:rsidRDefault="00327142" w:rsidP="00DD5813">
            <w:pPr>
              <w:rPr>
                <w:rFonts w:eastAsia="Roboto"/>
                <w:color w:val="500050"/>
                <w:sz w:val="24"/>
                <w:szCs w:val="24"/>
              </w:rPr>
            </w:pPr>
            <w:r w:rsidRPr="00D21F8A">
              <w:rPr>
                <w:rFonts w:eastAsia="Arial"/>
                <w:color w:val="000000"/>
                <w:sz w:val="24"/>
                <w:szCs w:val="24"/>
              </w:rPr>
              <w:t>$1,560</w:t>
            </w:r>
            <w:r w:rsidR="00D21F8A">
              <w:rPr>
                <w:rFonts w:eastAsia="Arial"/>
                <w:color w:val="000000"/>
                <w:sz w:val="24"/>
                <w:szCs w:val="24"/>
              </w:rPr>
              <w:t>/$</w:t>
            </w:r>
            <w:r w:rsidR="003A0A7E">
              <w:rPr>
                <w:rFonts w:eastAsia="Arial"/>
                <w:color w:val="000000"/>
                <w:sz w:val="24"/>
                <w:szCs w:val="24"/>
              </w:rPr>
              <w:t>1820</w:t>
            </w:r>
          </w:p>
        </w:tc>
      </w:tr>
      <w:tr w:rsidR="00327142" w14:paraId="38BAC7FB"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4D1F7F9" w14:textId="77777777" w:rsidR="00327142" w:rsidRPr="00D21F8A" w:rsidRDefault="00327142" w:rsidP="00DD5813">
            <w:pPr>
              <w:rPr>
                <w:rFonts w:eastAsia="Roboto"/>
                <w:color w:val="500050"/>
                <w:sz w:val="24"/>
                <w:szCs w:val="24"/>
              </w:rPr>
            </w:pPr>
            <w:r w:rsidRPr="00D21F8A">
              <w:rPr>
                <w:color w:val="000000"/>
                <w:sz w:val="24"/>
                <w:szCs w:val="24"/>
              </w:rPr>
              <w:t>$54,000-60,999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622DA95" w14:textId="3C0ED138" w:rsidR="00327142" w:rsidRPr="00D21F8A" w:rsidRDefault="00327142" w:rsidP="00DD5813">
            <w:pPr>
              <w:rPr>
                <w:rFonts w:eastAsia="Roboto"/>
                <w:color w:val="500050"/>
                <w:sz w:val="24"/>
                <w:szCs w:val="24"/>
              </w:rPr>
            </w:pPr>
            <w:r w:rsidRPr="00D21F8A">
              <w:rPr>
                <w:color w:val="000000"/>
                <w:sz w:val="24"/>
                <w:szCs w:val="24"/>
              </w:rPr>
              <w:t>$75</w:t>
            </w:r>
            <w:r w:rsidR="00D21F8A">
              <w:rPr>
                <w:color w:val="000000"/>
                <w:sz w:val="24"/>
                <w:szCs w:val="24"/>
              </w:rPr>
              <w:t>/$85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2858C7" w14:textId="37C12B11" w:rsidR="00327142" w:rsidRPr="00D21F8A" w:rsidRDefault="00327142" w:rsidP="00DD5813">
            <w:pPr>
              <w:rPr>
                <w:rFonts w:eastAsia="Roboto"/>
                <w:color w:val="500050"/>
                <w:sz w:val="24"/>
                <w:szCs w:val="24"/>
              </w:rPr>
            </w:pPr>
            <w:r w:rsidRPr="00D21F8A">
              <w:rPr>
                <w:rFonts w:eastAsia="Arial"/>
                <w:color w:val="000000"/>
                <w:sz w:val="24"/>
                <w:szCs w:val="24"/>
              </w:rPr>
              <w:t>$1,950</w:t>
            </w:r>
            <w:r w:rsidR="00D21F8A">
              <w:rPr>
                <w:rFonts w:eastAsia="Arial"/>
                <w:color w:val="000000"/>
                <w:sz w:val="24"/>
                <w:szCs w:val="24"/>
              </w:rPr>
              <w:t>/$2210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0E28B2F" w14:textId="3718D330" w:rsidR="00327142" w:rsidRPr="00D21F8A" w:rsidRDefault="00327142" w:rsidP="00DD5813">
            <w:pPr>
              <w:rPr>
                <w:rFonts w:eastAsia="Roboto"/>
                <w:color w:val="500050"/>
                <w:sz w:val="24"/>
                <w:szCs w:val="24"/>
              </w:rPr>
            </w:pPr>
            <w:r w:rsidRPr="00D21F8A">
              <w:rPr>
                <w:color w:val="000000"/>
                <w:sz w:val="24"/>
                <w:szCs w:val="24"/>
              </w:rPr>
              <w:t>$70</w:t>
            </w:r>
            <w:r w:rsidR="003A0A7E">
              <w:rPr>
                <w:color w:val="000000"/>
                <w:sz w:val="24"/>
                <w:szCs w:val="24"/>
              </w:rPr>
              <w:t>/$80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024916" w14:textId="1CB4AA0C" w:rsidR="00327142" w:rsidRPr="00D21F8A" w:rsidRDefault="00327142" w:rsidP="00DD5813">
            <w:pPr>
              <w:rPr>
                <w:rFonts w:eastAsia="Roboto"/>
                <w:color w:val="500050"/>
                <w:sz w:val="24"/>
                <w:szCs w:val="24"/>
              </w:rPr>
            </w:pPr>
            <w:r w:rsidRPr="00D21F8A">
              <w:rPr>
                <w:rFonts w:eastAsia="Arial"/>
                <w:color w:val="000000"/>
                <w:sz w:val="24"/>
                <w:szCs w:val="24"/>
              </w:rPr>
              <w:t>$1,820</w:t>
            </w:r>
            <w:r w:rsidR="003A0A7E">
              <w:rPr>
                <w:rFonts w:eastAsia="Arial"/>
                <w:color w:val="000000"/>
                <w:sz w:val="24"/>
                <w:szCs w:val="24"/>
              </w:rPr>
              <w:t>/$2080</w:t>
            </w:r>
          </w:p>
        </w:tc>
      </w:tr>
      <w:tr w:rsidR="00327142" w14:paraId="6AA46389"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096ACBE" w14:textId="77777777" w:rsidR="00327142" w:rsidRPr="00D21F8A" w:rsidRDefault="00327142" w:rsidP="00DD5813">
            <w:pPr>
              <w:rPr>
                <w:rFonts w:eastAsia="Roboto"/>
                <w:color w:val="500050"/>
                <w:sz w:val="24"/>
                <w:szCs w:val="24"/>
              </w:rPr>
            </w:pPr>
            <w:r w:rsidRPr="00D21F8A">
              <w:rPr>
                <w:color w:val="000000"/>
                <w:sz w:val="24"/>
                <w:szCs w:val="24"/>
              </w:rPr>
              <w:t>$61,000-69,999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F6DD694" w14:textId="6618D095" w:rsidR="00327142" w:rsidRPr="00D21F8A" w:rsidRDefault="00327142" w:rsidP="00DD5813">
            <w:pPr>
              <w:rPr>
                <w:rFonts w:eastAsia="Roboto"/>
                <w:color w:val="500050"/>
                <w:sz w:val="24"/>
                <w:szCs w:val="24"/>
              </w:rPr>
            </w:pPr>
            <w:r w:rsidRPr="00D21F8A">
              <w:rPr>
                <w:color w:val="000000"/>
                <w:sz w:val="24"/>
                <w:szCs w:val="24"/>
              </w:rPr>
              <w:t>$85</w:t>
            </w:r>
            <w:r w:rsidR="00D21F8A">
              <w:rPr>
                <w:color w:val="000000"/>
                <w:sz w:val="24"/>
                <w:szCs w:val="24"/>
              </w:rPr>
              <w:t>/$95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CDD8CA" w14:textId="7994EA17" w:rsidR="00327142" w:rsidRPr="00D21F8A" w:rsidRDefault="00327142" w:rsidP="00DD5813">
            <w:pPr>
              <w:rPr>
                <w:rFonts w:eastAsia="Roboto"/>
                <w:color w:val="500050"/>
                <w:sz w:val="24"/>
                <w:szCs w:val="24"/>
              </w:rPr>
            </w:pPr>
            <w:r w:rsidRPr="00D21F8A">
              <w:rPr>
                <w:rFonts w:eastAsia="Arial"/>
                <w:color w:val="000000"/>
                <w:sz w:val="24"/>
                <w:szCs w:val="24"/>
              </w:rPr>
              <w:t>$2,21</w:t>
            </w:r>
            <w:r w:rsidR="00D21F8A">
              <w:rPr>
                <w:rFonts w:eastAsia="Arial"/>
                <w:color w:val="000000"/>
                <w:sz w:val="24"/>
                <w:szCs w:val="24"/>
              </w:rPr>
              <w:t>0/$2470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B027BDF" w14:textId="07630C61" w:rsidR="00327142" w:rsidRPr="00D21F8A" w:rsidRDefault="00327142" w:rsidP="00DD5813">
            <w:pPr>
              <w:rPr>
                <w:rFonts w:eastAsia="Roboto"/>
                <w:color w:val="500050"/>
                <w:sz w:val="24"/>
                <w:szCs w:val="24"/>
              </w:rPr>
            </w:pPr>
            <w:r w:rsidRPr="00D21F8A">
              <w:rPr>
                <w:color w:val="000000"/>
                <w:sz w:val="24"/>
                <w:szCs w:val="24"/>
              </w:rPr>
              <w:t>$80</w:t>
            </w:r>
            <w:r w:rsidR="003A0A7E">
              <w:rPr>
                <w:color w:val="000000"/>
                <w:sz w:val="24"/>
                <w:szCs w:val="24"/>
              </w:rPr>
              <w:t>/$90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570696" w14:textId="7D9D4273" w:rsidR="00327142" w:rsidRPr="00D21F8A" w:rsidRDefault="00327142" w:rsidP="00DD5813">
            <w:pPr>
              <w:rPr>
                <w:rFonts w:eastAsia="Roboto"/>
                <w:color w:val="500050"/>
                <w:sz w:val="24"/>
                <w:szCs w:val="24"/>
              </w:rPr>
            </w:pPr>
            <w:r w:rsidRPr="00D21F8A">
              <w:rPr>
                <w:rFonts w:eastAsia="Arial"/>
                <w:color w:val="000000"/>
                <w:sz w:val="24"/>
                <w:szCs w:val="24"/>
              </w:rPr>
              <w:t>$2,080</w:t>
            </w:r>
            <w:r w:rsidR="003A0A7E">
              <w:rPr>
                <w:rFonts w:eastAsia="Arial"/>
                <w:color w:val="000000"/>
                <w:sz w:val="24"/>
                <w:szCs w:val="24"/>
              </w:rPr>
              <w:t>/$2340</w:t>
            </w:r>
          </w:p>
        </w:tc>
      </w:tr>
      <w:tr w:rsidR="00327142" w14:paraId="17A15311"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F8B5DB4" w14:textId="77777777" w:rsidR="00327142" w:rsidRPr="00D21F8A" w:rsidRDefault="00327142" w:rsidP="00DD5813">
            <w:pPr>
              <w:rPr>
                <w:rFonts w:eastAsia="Roboto"/>
                <w:color w:val="500050"/>
                <w:sz w:val="24"/>
                <w:szCs w:val="24"/>
              </w:rPr>
            </w:pPr>
            <w:r w:rsidRPr="00D21F8A">
              <w:rPr>
                <w:color w:val="000000"/>
                <w:sz w:val="24"/>
                <w:szCs w:val="24"/>
              </w:rPr>
              <w:t>$70,000-79,999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096A18C" w14:textId="323D3364" w:rsidR="00327142" w:rsidRPr="00D21F8A" w:rsidRDefault="00327142" w:rsidP="00DD5813">
            <w:pPr>
              <w:rPr>
                <w:rFonts w:eastAsia="Roboto"/>
                <w:color w:val="500050"/>
                <w:sz w:val="24"/>
                <w:szCs w:val="24"/>
              </w:rPr>
            </w:pPr>
            <w:r w:rsidRPr="00D21F8A">
              <w:rPr>
                <w:color w:val="000000"/>
                <w:sz w:val="24"/>
                <w:szCs w:val="24"/>
              </w:rPr>
              <w:t>$95</w:t>
            </w:r>
            <w:r w:rsidR="00D21F8A">
              <w:rPr>
                <w:color w:val="000000"/>
                <w:sz w:val="24"/>
                <w:szCs w:val="24"/>
              </w:rPr>
              <w:t>/$105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C06BED" w14:textId="0C23BC5E" w:rsidR="00327142" w:rsidRPr="00D21F8A" w:rsidRDefault="00327142" w:rsidP="00DD5813">
            <w:pPr>
              <w:rPr>
                <w:rFonts w:eastAsia="Roboto"/>
                <w:color w:val="500050"/>
                <w:sz w:val="24"/>
                <w:szCs w:val="24"/>
              </w:rPr>
            </w:pPr>
            <w:r w:rsidRPr="00D21F8A">
              <w:rPr>
                <w:rFonts w:eastAsia="Arial"/>
                <w:color w:val="000000"/>
                <w:sz w:val="24"/>
                <w:szCs w:val="24"/>
              </w:rPr>
              <w:t>$2,470</w:t>
            </w:r>
            <w:r w:rsidR="00D21F8A">
              <w:rPr>
                <w:rFonts w:eastAsia="Arial"/>
                <w:color w:val="000000"/>
                <w:sz w:val="24"/>
                <w:szCs w:val="24"/>
              </w:rPr>
              <w:t>/$2730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9F92470" w14:textId="685BE064" w:rsidR="00327142" w:rsidRPr="00D21F8A" w:rsidRDefault="00327142" w:rsidP="00DD5813">
            <w:pPr>
              <w:rPr>
                <w:rFonts w:eastAsia="Roboto"/>
                <w:color w:val="500050"/>
                <w:sz w:val="24"/>
                <w:szCs w:val="24"/>
              </w:rPr>
            </w:pPr>
            <w:r w:rsidRPr="00D21F8A">
              <w:rPr>
                <w:color w:val="000000"/>
                <w:sz w:val="24"/>
                <w:szCs w:val="24"/>
              </w:rPr>
              <w:t>$90</w:t>
            </w:r>
            <w:r w:rsidR="003A0A7E">
              <w:rPr>
                <w:color w:val="000000"/>
                <w:sz w:val="24"/>
                <w:szCs w:val="24"/>
              </w:rPr>
              <w:t>/$100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F79F26" w14:textId="43E359FB" w:rsidR="00327142" w:rsidRPr="00D21F8A" w:rsidRDefault="00327142" w:rsidP="00DD5813">
            <w:pPr>
              <w:rPr>
                <w:rFonts w:eastAsia="Roboto"/>
                <w:color w:val="500050"/>
                <w:sz w:val="24"/>
                <w:szCs w:val="24"/>
              </w:rPr>
            </w:pPr>
            <w:r w:rsidRPr="00D21F8A">
              <w:rPr>
                <w:rFonts w:eastAsia="Arial"/>
                <w:color w:val="000000"/>
                <w:sz w:val="24"/>
                <w:szCs w:val="24"/>
              </w:rPr>
              <w:t>$2,340</w:t>
            </w:r>
            <w:r w:rsidR="003A0A7E">
              <w:rPr>
                <w:rFonts w:eastAsia="Arial"/>
                <w:color w:val="000000"/>
                <w:sz w:val="24"/>
                <w:szCs w:val="24"/>
              </w:rPr>
              <w:t>/$2600</w:t>
            </w:r>
          </w:p>
        </w:tc>
      </w:tr>
      <w:tr w:rsidR="00327142" w14:paraId="1D904647"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2FC79FC" w14:textId="77777777" w:rsidR="00327142" w:rsidRPr="00D21F8A" w:rsidRDefault="00327142" w:rsidP="00DD5813">
            <w:pPr>
              <w:rPr>
                <w:color w:val="000000"/>
                <w:sz w:val="24"/>
                <w:szCs w:val="24"/>
              </w:rPr>
            </w:pPr>
            <w:r w:rsidRPr="00D21F8A">
              <w:rPr>
                <w:color w:val="000000"/>
                <w:sz w:val="24"/>
                <w:szCs w:val="24"/>
              </w:rPr>
              <w:t>$80,000-</w:t>
            </w:r>
          </w:p>
          <w:p w14:paraId="4AE084F9" w14:textId="77777777" w:rsidR="00327142" w:rsidRPr="00D21F8A" w:rsidRDefault="00327142" w:rsidP="00DD5813">
            <w:pPr>
              <w:rPr>
                <w:rFonts w:eastAsia="Roboto"/>
                <w:color w:val="500050"/>
                <w:sz w:val="24"/>
                <w:szCs w:val="24"/>
              </w:rPr>
            </w:pPr>
            <w:r w:rsidRPr="00D21F8A">
              <w:rPr>
                <w:color w:val="000000"/>
                <w:sz w:val="24"/>
                <w:szCs w:val="24"/>
              </w:rPr>
              <w:t>$89,999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25A28CA" w14:textId="4F472D62" w:rsidR="00327142" w:rsidRPr="00D21F8A" w:rsidRDefault="00327142" w:rsidP="00DD5813">
            <w:pPr>
              <w:rPr>
                <w:rFonts w:eastAsia="Roboto"/>
                <w:color w:val="500050"/>
                <w:sz w:val="24"/>
                <w:szCs w:val="24"/>
              </w:rPr>
            </w:pPr>
            <w:r w:rsidRPr="00D21F8A">
              <w:rPr>
                <w:color w:val="000000"/>
                <w:sz w:val="24"/>
                <w:szCs w:val="24"/>
              </w:rPr>
              <w:t>$105</w:t>
            </w:r>
            <w:r w:rsidR="00D21F8A">
              <w:rPr>
                <w:color w:val="000000"/>
                <w:sz w:val="24"/>
                <w:szCs w:val="24"/>
              </w:rPr>
              <w:t>/$115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DB892C" w14:textId="3A35C39A" w:rsidR="00327142" w:rsidRPr="00D21F8A" w:rsidRDefault="00327142" w:rsidP="00DD5813">
            <w:pPr>
              <w:rPr>
                <w:rFonts w:eastAsia="Roboto"/>
                <w:color w:val="500050"/>
                <w:sz w:val="24"/>
                <w:szCs w:val="24"/>
              </w:rPr>
            </w:pPr>
            <w:r w:rsidRPr="00D21F8A">
              <w:rPr>
                <w:rFonts w:eastAsia="Arial"/>
                <w:color w:val="000000"/>
                <w:sz w:val="24"/>
                <w:szCs w:val="24"/>
              </w:rPr>
              <w:t>$2,</w:t>
            </w:r>
            <w:r w:rsidR="00454044" w:rsidRPr="00D21F8A">
              <w:rPr>
                <w:rFonts w:eastAsia="Arial"/>
                <w:color w:val="000000"/>
                <w:sz w:val="24"/>
                <w:szCs w:val="24"/>
              </w:rPr>
              <w:t>730</w:t>
            </w:r>
            <w:r w:rsidR="00D21F8A">
              <w:rPr>
                <w:rFonts w:eastAsia="Arial"/>
                <w:color w:val="000000"/>
                <w:sz w:val="24"/>
                <w:szCs w:val="24"/>
              </w:rPr>
              <w:t>/$2990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C2A5B3D" w14:textId="15863529" w:rsidR="00327142" w:rsidRPr="00D21F8A" w:rsidRDefault="00327142" w:rsidP="00DD5813">
            <w:pPr>
              <w:rPr>
                <w:rFonts w:eastAsia="Roboto"/>
                <w:color w:val="500050"/>
                <w:sz w:val="24"/>
                <w:szCs w:val="24"/>
              </w:rPr>
            </w:pPr>
            <w:r w:rsidRPr="00D21F8A">
              <w:rPr>
                <w:color w:val="000000"/>
                <w:sz w:val="24"/>
                <w:szCs w:val="24"/>
              </w:rPr>
              <w:t>$100</w:t>
            </w:r>
            <w:r w:rsidR="003A0A7E">
              <w:rPr>
                <w:color w:val="000000"/>
                <w:sz w:val="24"/>
                <w:szCs w:val="24"/>
              </w:rPr>
              <w:t>/$110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B0F8C" w14:textId="6782CB31" w:rsidR="00327142" w:rsidRPr="00D21F8A" w:rsidRDefault="00327142" w:rsidP="00DD5813">
            <w:pPr>
              <w:rPr>
                <w:rFonts w:eastAsia="Roboto"/>
                <w:color w:val="500050"/>
                <w:sz w:val="24"/>
                <w:szCs w:val="24"/>
              </w:rPr>
            </w:pPr>
            <w:r w:rsidRPr="00D21F8A">
              <w:rPr>
                <w:rFonts w:eastAsia="Arial"/>
                <w:color w:val="000000"/>
                <w:sz w:val="24"/>
                <w:szCs w:val="24"/>
              </w:rPr>
              <w:t>$2,600</w:t>
            </w:r>
            <w:r w:rsidR="003A0A7E">
              <w:rPr>
                <w:rFonts w:eastAsia="Arial"/>
                <w:color w:val="000000"/>
                <w:sz w:val="24"/>
                <w:szCs w:val="24"/>
              </w:rPr>
              <w:t>/$2860</w:t>
            </w:r>
          </w:p>
        </w:tc>
      </w:tr>
      <w:tr w:rsidR="00327142" w14:paraId="0AA035CC"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2E4D228" w14:textId="77777777" w:rsidR="00327142" w:rsidRPr="00D21F8A" w:rsidRDefault="00327142" w:rsidP="00DD5813">
            <w:pPr>
              <w:rPr>
                <w:color w:val="000000"/>
                <w:sz w:val="24"/>
                <w:szCs w:val="24"/>
              </w:rPr>
            </w:pPr>
            <w:r w:rsidRPr="00D21F8A">
              <w:rPr>
                <w:color w:val="000000"/>
                <w:sz w:val="24"/>
                <w:szCs w:val="24"/>
              </w:rPr>
              <w:t>$90,000-$99.999</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F5F237E" w14:textId="3F7AFE63" w:rsidR="00327142" w:rsidRPr="00D21F8A" w:rsidRDefault="00327142" w:rsidP="00DD5813">
            <w:pPr>
              <w:rPr>
                <w:color w:val="000000"/>
                <w:sz w:val="24"/>
                <w:szCs w:val="24"/>
              </w:rPr>
            </w:pPr>
            <w:r w:rsidRPr="00D21F8A">
              <w:rPr>
                <w:color w:val="000000"/>
                <w:sz w:val="24"/>
                <w:szCs w:val="24"/>
              </w:rPr>
              <w:t>$115</w:t>
            </w:r>
            <w:r w:rsidR="00D21F8A">
              <w:rPr>
                <w:color w:val="000000"/>
                <w:sz w:val="24"/>
                <w:szCs w:val="24"/>
              </w:rPr>
              <w:t>/$125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1863E" w14:textId="74FB9A1E" w:rsidR="00327142" w:rsidRPr="00D21F8A" w:rsidRDefault="00327142" w:rsidP="00DD5813">
            <w:pPr>
              <w:rPr>
                <w:rFonts w:eastAsia="Arial"/>
                <w:color w:val="000000"/>
                <w:sz w:val="24"/>
                <w:szCs w:val="24"/>
              </w:rPr>
            </w:pPr>
            <w:r w:rsidRPr="00D21F8A">
              <w:rPr>
                <w:rFonts w:eastAsia="Arial"/>
                <w:color w:val="000000"/>
                <w:sz w:val="24"/>
                <w:szCs w:val="24"/>
              </w:rPr>
              <w:t>$2</w:t>
            </w:r>
            <w:r w:rsidR="005E0C64" w:rsidRPr="00D21F8A">
              <w:rPr>
                <w:rFonts w:eastAsia="Arial"/>
                <w:color w:val="000000"/>
                <w:sz w:val="24"/>
                <w:szCs w:val="24"/>
              </w:rPr>
              <w:t>,</w:t>
            </w:r>
            <w:r w:rsidR="00454044" w:rsidRPr="00D21F8A">
              <w:rPr>
                <w:rFonts w:eastAsia="Arial"/>
                <w:color w:val="000000"/>
                <w:sz w:val="24"/>
                <w:szCs w:val="24"/>
              </w:rPr>
              <w:t>990</w:t>
            </w:r>
            <w:r w:rsidR="00D21F8A">
              <w:rPr>
                <w:rFonts w:eastAsia="Arial"/>
                <w:color w:val="000000"/>
                <w:sz w:val="24"/>
                <w:szCs w:val="24"/>
              </w:rPr>
              <w:t>/3250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9E7E0D2" w14:textId="7771E1FA" w:rsidR="00327142" w:rsidRPr="00D21F8A" w:rsidRDefault="00327142" w:rsidP="00DD5813">
            <w:pPr>
              <w:rPr>
                <w:color w:val="000000"/>
                <w:sz w:val="24"/>
                <w:szCs w:val="24"/>
              </w:rPr>
            </w:pPr>
            <w:r w:rsidRPr="00D21F8A">
              <w:rPr>
                <w:color w:val="000000"/>
                <w:sz w:val="24"/>
                <w:szCs w:val="24"/>
              </w:rPr>
              <w:t>$110</w:t>
            </w:r>
            <w:r w:rsidR="003A0A7E">
              <w:rPr>
                <w:color w:val="000000"/>
                <w:sz w:val="24"/>
                <w:szCs w:val="24"/>
              </w:rPr>
              <w:t>/$120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A8D27E" w14:textId="10E0B833" w:rsidR="00327142" w:rsidRPr="00D21F8A" w:rsidRDefault="00327142" w:rsidP="00DD5813">
            <w:pPr>
              <w:rPr>
                <w:rFonts w:eastAsia="Arial"/>
                <w:color w:val="000000"/>
                <w:sz w:val="24"/>
                <w:szCs w:val="24"/>
              </w:rPr>
            </w:pPr>
            <w:r w:rsidRPr="00D21F8A">
              <w:rPr>
                <w:rFonts w:eastAsia="Arial"/>
                <w:color w:val="000000"/>
                <w:sz w:val="24"/>
                <w:szCs w:val="24"/>
              </w:rPr>
              <w:t>$2,860</w:t>
            </w:r>
            <w:r w:rsidR="003A0A7E">
              <w:rPr>
                <w:rFonts w:eastAsia="Arial"/>
                <w:color w:val="000000"/>
                <w:sz w:val="24"/>
                <w:szCs w:val="24"/>
              </w:rPr>
              <w:t>/3120</w:t>
            </w:r>
          </w:p>
        </w:tc>
      </w:tr>
      <w:tr w:rsidR="00327142" w14:paraId="767F4DB4" w14:textId="77777777" w:rsidTr="00D21F8A">
        <w:trPr>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F3C76B3" w14:textId="2430B84D" w:rsidR="00327142" w:rsidRPr="00D21F8A" w:rsidRDefault="00327142" w:rsidP="00DD5813">
            <w:pPr>
              <w:rPr>
                <w:color w:val="000000"/>
                <w:sz w:val="24"/>
                <w:szCs w:val="24"/>
              </w:rPr>
            </w:pPr>
            <w:r w:rsidRPr="00D21F8A">
              <w:rPr>
                <w:color w:val="000000"/>
                <w:sz w:val="24"/>
                <w:szCs w:val="24"/>
              </w:rPr>
              <w:t>$100,00</w:t>
            </w:r>
            <w:r w:rsidR="005E0C64" w:rsidRPr="00D21F8A">
              <w:rPr>
                <w:color w:val="000000"/>
                <w:sz w:val="24"/>
                <w:szCs w:val="24"/>
              </w:rPr>
              <w:t>0</w:t>
            </w:r>
            <w:r w:rsidRPr="00D21F8A">
              <w:rPr>
                <w:color w:val="000000"/>
                <w:sz w:val="24"/>
                <w:szCs w:val="24"/>
              </w:rPr>
              <w:t xml:space="preserve"> and over</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0DA29596" w14:textId="4E57B47F" w:rsidR="00327142" w:rsidRPr="00D21F8A" w:rsidRDefault="00327142" w:rsidP="00DD5813">
            <w:pPr>
              <w:rPr>
                <w:color w:val="000000"/>
                <w:sz w:val="24"/>
                <w:szCs w:val="24"/>
              </w:rPr>
            </w:pPr>
            <w:r w:rsidRPr="00D21F8A">
              <w:rPr>
                <w:color w:val="000000"/>
                <w:sz w:val="24"/>
                <w:szCs w:val="24"/>
              </w:rPr>
              <w:t>$125</w:t>
            </w:r>
            <w:r w:rsidR="00D21F8A">
              <w:rPr>
                <w:color w:val="000000"/>
                <w:sz w:val="24"/>
                <w:szCs w:val="24"/>
              </w:rPr>
              <w:t>/$135</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5145D4" w14:textId="6221C549" w:rsidR="00327142" w:rsidRPr="00D21F8A" w:rsidRDefault="00327142" w:rsidP="00DD5813">
            <w:pPr>
              <w:rPr>
                <w:rFonts w:eastAsia="Arial"/>
                <w:color w:val="000000"/>
                <w:sz w:val="24"/>
                <w:szCs w:val="24"/>
              </w:rPr>
            </w:pPr>
            <w:r w:rsidRPr="00D21F8A">
              <w:rPr>
                <w:rFonts w:eastAsia="Arial"/>
                <w:color w:val="000000"/>
                <w:sz w:val="24"/>
                <w:szCs w:val="24"/>
              </w:rPr>
              <w:t>$</w:t>
            </w:r>
            <w:r w:rsidR="00454044" w:rsidRPr="00D21F8A">
              <w:rPr>
                <w:rFonts w:eastAsia="Arial"/>
                <w:color w:val="000000"/>
                <w:sz w:val="24"/>
                <w:szCs w:val="24"/>
              </w:rPr>
              <w:t>3,250</w:t>
            </w:r>
            <w:r w:rsidR="00D21F8A">
              <w:rPr>
                <w:rFonts w:eastAsia="Arial"/>
                <w:color w:val="000000"/>
                <w:sz w:val="24"/>
                <w:szCs w:val="24"/>
              </w:rPr>
              <w:t>/$3510</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5F0A18C" w14:textId="2CD92D17" w:rsidR="00327142" w:rsidRPr="00D21F8A" w:rsidRDefault="00327142" w:rsidP="00DD5813">
            <w:pPr>
              <w:rPr>
                <w:color w:val="000000"/>
                <w:sz w:val="24"/>
                <w:szCs w:val="24"/>
              </w:rPr>
            </w:pPr>
            <w:r w:rsidRPr="00D21F8A">
              <w:rPr>
                <w:color w:val="000000"/>
                <w:sz w:val="24"/>
                <w:szCs w:val="24"/>
              </w:rPr>
              <w:t>$120</w:t>
            </w:r>
            <w:r w:rsidR="003A0A7E">
              <w:rPr>
                <w:color w:val="000000"/>
                <w:sz w:val="24"/>
                <w:szCs w:val="24"/>
              </w:rPr>
              <w:t>$130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22EEE" w14:textId="0ED75D7F" w:rsidR="00327142" w:rsidRPr="00D21F8A" w:rsidRDefault="00327142" w:rsidP="00DD5813">
            <w:pPr>
              <w:rPr>
                <w:rFonts w:eastAsia="Arial"/>
                <w:color w:val="000000"/>
                <w:sz w:val="24"/>
                <w:szCs w:val="24"/>
              </w:rPr>
            </w:pPr>
            <w:r w:rsidRPr="00D21F8A">
              <w:rPr>
                <w:rFonts w:eastAsia="Arial"/>
                <w:color w:val="000000"/>
                <w:sz w:val="24"/>
                <w:szCs w:val="24"/>
              </w:rPr>
              <w:t>$3120</w:t>
            </w:r>
            <w:r w:rsidR="003A0A7E">
              <w:rPr>
                <w:rFonts w:eastAsia="Arial"/>
                <w:color w:val="000000"/>
                <w:sz w:val="24"/>
                <w:szCs w:val="24"/>
              </w:rPr>
              <w:t>/$3380</w:t>
            </w:r>
          </w:p>
        </w:tc>
      </w:tr>
    </w:tbl>
    <w:p w14:paraId="0CD4EC27" w14:textId="77777777" w:rsidR="00327142" w:rsidRDefault="00327142" w:rsidP="00327142"/>
    <w:tbl>
      <w:tblPr>
        <w:tblW w:w="1008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8496"/>
      </w:tblGrid>
      <w:tr w:rsidR="00327142" w14:paraId="59C83105" w14:textId="77777777" w:rsidTr="00DD5813">
        <w:trPr>
          <w:trHeight w:val="524"/>
        </w:trPr>
        <w:tc>
          <w:tcPr>
            <w:tcW w:w="1584" w:type="dxa"/>
            <w:tcBorders>
              <w:top w:val="single" w:sz="8" w:space="0" w:color="000000"/>
              <w:left w:val="single" w:sz="8" w:space="0" w:color="000000"/>
              <w:bottom w:val="single" w:sz="8" w:space="0" w:color="000000"/>
              <w:right w:val="single" w:sz="8" w:space="0" w:color="000000"/>
            </w:tcBorders>
          </w:tcPr>
          <w:p w14:paraId="5F744E16" w14:textId="77777777" w:rsidR="00327142" w:rsidRDefault="00327142" w:rsidP="00DD5813">
            <w:pPr>
              <w:widowControl w:val="0"/>
              <w:pBdr>
                <w:top w:val="nil"/>
                <w:left w:val="nil"/>
                <w:bottom w:val="nil"/>
                <w:right w:val="nil"/>
                <w:between w:val="nil"/>
              </w:pBdr>
              <w:jc w:val="center"/>
              <w:rPr>
                <w:color w:val="000000"/>
                <w:sz w:val="24"/>
                <w:szCs w:val="24"/>
              </w:rPr>
            </w:pPr>
            <w:r>
              <w:rPr>
                <w:color w:val="000000"/>
                <w:sz w:val="24"/>
                <w:szCs w:val="24"/>
              </w:rPr>
              <w:t>Total Estimate:</w:t>
            </w:r>
          </w:p>
        </w:tc>
        <w:tc>
          <w:tcPr>
            <w:tcW w:w="8496" w:type="dxa"/>
            <w:tcBorders>
              <w:top w:val="single" w:sz="8" w:space="0" w:color="000000"/>
              <w:left w:val="single" w:sz="8" w:space="0" w:color="000000"/>
              <w:bottom w:val="single" w:sz="8" w:space="0" w:color="000000"/>
              <w:right w:val="single" w:sz="8" w:space="0" w:color="000000"/>
            </w:tcBorders>
          </w:tcPr>
          <w:p w14:paraId="0BE48B7F" w14:textId="77777777" w:rsidR="00327142" w:rsidRDefault="00327142" w:rsidP="00DD5813">
            <w:pPr>
              <w:widowControl w:val="0"/>
              <w:pBdr>
                <w:top w:val="nil"/>
                <w:left w:val="nil"/>
                <w:bottom w:val="nil"/>
                <w:right w:val="nil"/>
                <w:between w:val="nil"/>
              </w:pBdr>
              <w:rPr>
                <w:color w:val="000000"/>
                <w:sz w:val="24"/>
                <w:szCs w:val="24"/>
              </w:rPr>
            </w:pPr>
            <w:r>
              <w:rPr>
                <w:color w:val="000000"/>
                <w:sz w:val="24"/>
                <w:szCs w:val="24"/>
              </w:rPr>
              <w:t xml:space="preserve">This Good Faith Estimate explains your therapist’s rate for each service provided. Your therapist will collaborate with you throughout your treatment to determine how many sessions and/or services you may need to receive the greatest benefit based on your diagnosis(es)/presenting clinical concerns. </w:t>
            </w:r>
          </w:p>
        </w:tc>
      </w:tr>
    </w:tbl>
    <w:p w14:paraId="700D7B42" w14:textId="16B56090" w:rsidR="00327142" w:rsidRDefault="00327142" w:rsidP="00327142"/>
    <w:p w14:paraId="4746271D" w14:textId="2F7100B9" w:rsidR="000B4C82" w:rsidRDefault="000B4C82" w:rsidP="00327142"/>
    <w:p w14:paraId="1D357E4B" w14:textId="283AC8DB" w:rsidR="000B4C82" w:rsidRDefault="000B4C82" w:rsidP="00327142"/>
    <w:p w14:paraId="72384994" w14:textId="77777777" w:rsidR="000B4C82" w:rsidRDefault="000B4C82" w:rsidP="00327142"/>
    <w:p w14:paraId="503E8923" w14:textId="77777777"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4"/>
          <w:szCs w:val="24"/>
        </w:rPr>
      </w:pPr>
    </w:p>
    <w:p w14:paraId="7A95EDD1" w14:textId="77777777" w:rsidR="001E660B" w:rsidRDefault="001E660B"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4"/>
          <w:szCs w:val="24"/>
        </w:rPr>
      </w:pPr>
    </w:p>
    <w:p w14:paraId="0A1FEECA" w14:textId="57EEADFF"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No Surprises Act</w:t>
      </w:r>
    </w:p>
    <w:p w14:paraId="06188484" w14:textId="77777777"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(OMB Control Number: 0938-1401)</w:t>
      </w:r>
    </w:p>
    <w:p w14:paraId="75A07A37" w14:textId="77777777"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GOOD FAITH ESTIMATE</w:t>
      </w:r>
    </w:p>
    <w:p w14:paraId="287D8E03" w14:textId="77777777"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For Health Care Items &amp; Services</w:t>
      </w:r>
    </w:p>
    <w:p w14:paraId="73BDD0A5" w14:textId="77777777" w:rsidR="00327142" w:rsidRDefault="00327142" w:rsidP="00327142">
      <w:pPr>
        <w:ind w:right="-388"/>
        <w:rPr>
          <w:rFonts w:ascii="Book Antiqua" w:eastAsia="Book Antiqua" w:hAnsi="Book Antiqua" w:cs="Book Antiqua"/>
          <w:sz w:val="24"/>
          <w:szCs w:val="24"/>
        </w:rPr>
      </w:pPr>
    </w:p>
    <w:p w14:paraId="53FA35B0" w14:textId="77777777" w:rsidR="00327142" w:rsidRDefault="00327142" w:rsidP="00327142">
      <w:pP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Effective January 1, 2022</w:t>
      </w:r>
      <w:r>
        <w:rPr>
          <w:rFonts w:ascii="Book Antiqua" w:eastAsia="Book Antiqua" w:hAnsi="Book Antiqua" w:cs="Book Antiqua"/>
          <w:color w:val="000000"/>
          <w:sz w:val="24"/>
          <w:szCs w:val="24"/>
        </w:rPr>
        <w:t xml:space="preserve">, a ruling went into effect called the </w:t>
      </w:r>
      <w:r>
        <w:rPr>
          <w:rFonts w:ascii="Book Antiqua" w:eastAsia="Book Antiqua" w:hAnsi="Book Antiqua" w:cs="Book Antiqua"/>
          <w:b/>
          <w:color w:val="000000"/>
          <w:sz w:val="24"/>
          <w:szCs w:val="24"/>
        </w:rPr>
        <w:t>"No Surprises Act"</w:t>
      </w:r>
      <w:r>
        <w:rPr>
          <w:rFonts w:ascii="Book Antiqua" w:eastAsia="Book Antiqua" w:hAnsi="Book Antiqua" w:cs="Book Antiqua"/>
          <w:color w:val="000000"/>
          <w:sz w:val="24"/>
          <w:szCs w:val="24"/>
        </w:rPr>
        <w:t xml:space="preserve"> which requires practitioners to provide a </w:t>
      </w:r>
      <w:r>
        <w:rPr>
          <w:rFonts w:ascii="Book Antiqua" w:eastAsia="Book Antiqua" w:hAnsi="Book Antiqua" w:cs="Book Antiqua"/>
          <w:b/>
          <w:color w:val="000000"/>
          <w:sz w:val="24"/>
          <w:szCs w:val="24"/>
        </w:rPr>
        <w:t>"Good Faith Estimate"</w:t>
      </w:r>
      <w:r>
        <w:rPr>
          <w:rFonts w:ascii="Book Antiqua" w:eastAsia="Book Antiqua" w:hAnsi="Book Antiqua" w:cs="Book Antiqua"/>
          <w:color w:val="000000"/>
          <w:sz w:val="24"/>
          <w:szCs w:val="24"/>
        </w:rPr>
        <w:t xml:space="preserve"> about out-of-network care.</w:t>
      </w:r>
    </w:p>
    <w:p w14:paraId="40EA8292" w14:textId="77777777" w:rsidR="00327142" w:rsidRDefault="00327142" w:rsidP="00F43B53">
      <w:pPr>
        <w:jc w:val="right"/>
        <w:rPr>
          <w:rFonts w:ascii="Book Antiqua" w:eastAsia="Book Antiqua" w:hAnsi="Book Antiqua" w:cs="Book Antiqua"/>
          <w:b/>
          <w:color w:val="000000"/>
          <w:sz w:val="24"/>
          <w:szCs w:val="24"/>
        </w:rPr>
      </w:pPr>
    </w:p>
    <w:p w14:paraId="7F9FE883" w14:textId="77777777" w:rsidR="00327142" w:rsidRDefault="00327142" w:rsidP="00327142">
      <w:pP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Under Section 2799B-6 of the Public Health Service Act (PHSA</w:t>
      </w:r>
      <w:r>
        <w:rPr>
          <w:rFonts w:ascii="Book Antiqua" w:eastAsia="Book Antiqua" w:hAnsi="Book Antiqua" w:cs="Book Antiqua"/>
          <w:color w:val="000000"/>
          <w:sz w:val="24"/>
          <w:szCs w:val="24"/>
        </w:rPr>
        <w:t xml:space="preserve">), health care providers and health care facilities are required to inform individuals who are not enrolled in an insurance plan or a Federal health care program, or not seeking to file a claim with their plan, that prior to service and upon request they are entitled to receive (both orally and in writing) a "Good Faith Estimate" of expected charges. </w:t>
      </w:r>
    </w:p>
    <w:p w14:paraId="34A7E2C0" w14:textId="77777777" w:rsidR="00327142" w:rsidRDefault="00327142" w:rsidP="00327142">
      <w:pPr>
        <w:rPr>
          <w:rFonts w:ascii="Book Antiqua" w:eastAsia="Book Antiqua" w:hAnsi="Book Antiqua" w:cs="Book Antiqua"/>
          <w:color w:val="000000"/>
          <w:sz w:val="24"/>
          <w:szCs w:val="24"/>
        </w:rPr>
      </w:pPr>
    </w:p>
    <w:p w14:paraId="27B2AEA7" w14:textId="77777777" w:rsidR="00327142" w:rsidRDefault="00327142" w:rsidP="00327142">
      <w:pP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Note:</w:t>
      </w:r>
      <w:r>
        <w:rPr>
          <w:rFonts w:ascii="Book Antiqua" w:eastAsia="Book Antiqua" w:hAnsi="Book Antiqua" w:cs="Book Antiqua"/>
          <w:color w:val="000000"/>
          <w:sz w:val="24"/>
          <w:szCs w:val="24"/>
        </w:rPr>
        <w:t xml:space="preserve"> </w:t>
      </w:r>
      <w:sdt>
        <w:sdtPr>
          <w:tag w:val="goog_rdk_79"/>
          <w:id w:val="-1799207317"/>
        </w:sdtPr>
        <w:sdtContent>
          <w:r w:rsidRPr="00CF205B">
            <w:rPr>
              <w:rFonts w:ascii="Book Antiqua" w:eastAsia="Book Antiqua" w:hAnsi="Book Antiqua" w:cs="Book Antiqua"/>
              <w:color w:val="000000"/>
              <w:sz w:val="24"/>
              <w:szCs w:val="24"/>
            </w:rPr>
            <w:t>The PHSA and GFE does not currently apply to clients who are using insurance benefits, including "out of network benefits''</w:t>
          </w:r>
        </w:sdtContent>
      </w:sdt>
      <w:r>
        <w:rPr>
          <w:rFonts w:ascii="Book Antiqua" w:eastAsia="Book Antiqua" w:hAnsi="Book Antiqua" w:cs="Book Antiqua"/>
          <w:color w:val="000000"/>
          <w:sz w:val="24"/>
          <w:szCs w:val="24"/>
        </w:rPr>
        <w:t xml:space="preserve"> (i.e., submitting superbills to insurance for reimbursement).</w:t>
      </w:r>
    </w:p>
    <w:p w14:paraId="0CE2FA6A" w14:textId="77777777" w:rsidR="00327142" w:rsidRDefault="00327142" w:rsidP="00327142">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However,</w:t>
      </w:r>
      <w:r>
        <w:rPr>
          <w:rFonts w:ascii="Book Antiqua" w:eastAsia="Book Antiqua" w:hAnsi="Book Antiqua" w:cs="Book Antiqua"/>
          <w:b/>
          <w:color w:val="000000"/>
          <w:sz w:val="24"/>
          <w:szCs w:val="24"/>
        </w:rPr>
        <w:t xml:space="preserve"> </w:t>
      </w:r>
      <w:r>
        <w:rPr>
          <w:rFonts w:ascii="Book Antiqua" w:eastAsia="Book Antiqua" w:hAnsi="Book Antiqua" w:cs="Book Antiqua"/>
          <w:color w:val="000000"/>
          <w:sz w:val="24"/>
          <w:szCs w:val="24"/>
        </w:rPr>
        <w:t>we are furnishing this information to all clients so that you may understand your estimated charges in the event that your health insurance expires, or you choose to become a cash pay client. These charges would also apply if you received services after the expiration of your health insurance plan and did not give us prior notification of the expiration.</w:t>
      </w:r>
    </w:p>
    <w:p w14:paraId="7AAD5B64" w14:textId="77777777" w:rsidR="00327142" w:rsidRDefault="00327142" w:rsidP="00327142">
      <w:pPr>
        <w:rPr>
          <w:rFonts w:ascii="Book Antiqua" w:eastAsia="Book Antiqua" w:hAnsi="Book Antiqua" w:cs="Book Antiqua"/>
          <w:b/>
          <w:color w:val="000000"/>
          <w:sz w:val="24"/>
          <w:szCs w:val="24"/>
        </w:rPr>
      </w:pPr>
    </w:p>
    <w:p w14:paraId="679815F2" w14:textId="77777777" w:rsidR="00327142" w:rsidRDefault="00327142" w:rsidP="00327142">
      <w:pPr>
        <w:rPr>
          <w:rFonts w:ascii="Book Antiqua" w:eastAsia="Book Antiqua" w:hAnsi="Book Antiqua" w:cs="Book Antiqua"/>
          <w:b/>
          <w:color w:val="000000"/>
          <w:sz w:val="24"/>
          <w:szCs w:val="24"/>
        </w:rPr>
      </w:pPr>
    </w:p>
    <w:p w14:paraId="508EC040" w14:textId="77777777" w:rsidR="00327142" w:rsidRDefault="00327142" w:rsidP="00327142">
      <w:pPr>
        <w:rPr>
          <w:rFonts w:ascii="Book Antiqua" w:eastAsia="Book Antiqua" w:hAnsi="Book Antiqua" w:cs="Book Antiqua"/>
          <w:b/>
          <w:sz w:val="24"/>
          <w:szCs w:val="24"/>
        </w:rPr>
      </w:pPr>
      <w:r>
        <w:rPr>
          <w:rFonts w:ascii="Book Antiqua" w:eastAsia="Book Antiqua" w:hAnsi="Book Antiqua" w:cs="Book Antiqua"/>
          <w:b/>
          <w:color w:val="000000"/>
          <w:sz w:val="24"/>
          <w:szCs w:val="24"/>
        </w:rPr>
        <w:t>Good Faith Estimate Disclaimer</w:t>
      </w:r>
    </w:p>
    <w:p w14:paraId="0F724134" w14:textId="77777777" w:rsidR="00327142" w:rsidRDefault="00327142" w:rsidP="00327142">
      <w:pPr>
        <w:rPr>
          <w:rFonts w:ascii="Book Antiqua" w:eastAsia="Book Antiqua" w:hAnsi="Book Antiqua" w:cs="Book Antiqua"/>
          <w:sz w:val="24"/>
          <w:szCs w:val="24"/>
        </w:rPr>
      </w:pPr>
      <w:r>
        <w:rPr>
          <w:rFonts w:ascii="Book Antiqua" w:eastAsia="Book Antiqua" w:hAnsi="Book Antiqua" w:cs="Book Antiqua"/>
          <w:color w:val="000000"/>
          <w:sz w:val="24"/>
          <w:szCs w:val="24"/>
        </w:rPr>
        <w:t>This Good Faith Estimate shows the costs of items and services that are reasonably expected for your health care needs for an item or service. The estimate is based on information known at the time the estimate was created.</w:t>
      </w:r>
    </w:p>
    <w:p w14:paraId="2D3C1539" w14:textId="77777777" w:rsidR="00327142" w:rsidRDefault="00327142" w:rsidP="00327142">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The Good Faith Estimate does not include any unknown or unexpected costs that may arise during treatment. You could be charged more if complications or special circumstances occur. If this happens, federal law allows you to dispute (appeal) the bill. If you are billed for more than this Good Faith Estimate, you have the right to dispute the bill.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To learn more and get a form to start the process, go to www.cms.gov/nosurprises or call 800-985-3059. </w:t>
      </w:r>
    </w:p>
    <w:p w14:paraId="7507016C" w14:textId="77777777" w:rsidR="00327142" w:rsidRDefault="00327142" w:rsidP="00327142">
      <w:pPr>
        <w:rPr>
          <w:rFonts w:ascii="Book Antiqua" w:eastAsia="Book Antiqua" w:hAnsi="Book Antiqua" w:cs="Book Antiqua"/>
          <w:sz w:val="24"/>
          <w:szCs w:val="24"/>
        </w:rPr>
      </w:pPr>
      <w:r>
        <w:rPr>
          <w:rFonts w:ascii="Book Antiqua" w:eastAsia="Book Antiqua" w:hAnsi="Book Antiqua" w:cs="Book Antiqua"/>
          <w:color w:val="000000"/>
          <w:sz w:val="24"/>
          <w:szCs w:val="24"/>
        </w:rPr>
        <w:t>For questions or more information about your right to a Good Faith Estimate or the dispute process, visit www.cms.gov/nosurprises or call 800-985-3059. Keep a copy of this Good Faith Estimate in a safe place.</w:t>
      </w:r>
    </w:p>
    <w:p w14:paraId="28CE84A5" w14:textId="77777777" w:rsidR="00327142" w:rsidRDefault="00327142" w:rsidP="00327142">
      <w:pPr>
        <w:rPr>
          <w:b/>
          <w:sz w:val="24"/>
          <w:szCs w:val="24"/>
        </w:rPr>
      </w:pPr>
    </w:p>
    <w:p w14:paraId="15C383E3" w14:textId="77777777" w:rsidR="00327142" w:rsidRDefault="00327142" w:rsidP="00327142">
      <w:pPr>
        <w:rPr>
          <w:rFonts w:ascii="Arial" w:eastAsia="Arial" w:hAnsi="Arial" w:cs="Arial"/>
          <w:sz w:val="24"/>
          <w:szCs w:val="24"/>
        </w:rPr>
      </w:pPr>
    </w:p>
    <w:p w14:paraId="08A75C0F" w14:textId="77777777" w:rsidR="00327142" w:rsidRDefault="00327142" w:rsidP="00327142">
      <w:pPr>
        <w:pBdr>
          <w:top w:val="nil"/>
          <w:left w:val="nil"/>
          <w:bottom w:val="nil"/>
          <w:right w:val="nil"/>
          <w:between w:val="nil"/>
        </w:pBdr>
        <w:tabs>
          <w:tab w:val="center" w:pos="4680"/>
          <w:tab w:val="right" w:pos="9360"/>
        </w:tabs>
        <w:jc w:val="center"/>
        <w:rPr>
          <w:rFonts w:ascii="Calibri" w:eastAsia="Calibri" w:hAnsi="Calibri" w:cs="Calibri"/>
          <w:b/>
          <w:color w:val="000000"/>
          <w:sz w:val="24"/>
          <w:szCs w:val="24"/>
        </w:rPr>
      </w:pPr>
    </w:p>
    <w:p w14:paraId="17834E98" w14:textId="77777777" w:rsidR="00327142" w:rsidRDefault="00327142" w:rsidP="00327142">
      <w:pPr>
        <w:pBdr>
          <w:top w:val="nil"/>
          <w:left w:val="nil"/>
          <w:bottom w:val="nil"/>
          <w:right w:val="nil"/>
          <w:between w:val="nil"/>
        </w:pBdr>
        <w:tabs>
          <w:tab w:val="center" w:pos="4680"/>
          <w:tab w:val="right" w:pos="9360"/>
        </w:tabs>
        <w:rPr>
          <w:rFonts w:ascii="Calibri" w:eastAsia="Calibri" w:hAnsi="Calibri" w:cs="Calibri"/>
          <w:b/>
          <w:color w:val="000000"/>
          <w:sz w:val="24"/>
          <w:szCs w:val="24"/>
        </w:rPr>
      </w:pPr>
    </w:p>
    <w:p w14:paraId="236AD7F7" w14:textId="62B2265B" w:rsidR="00327142" w:rsidRDefault="00327142" w:rsidP="00327142">
      <w:pPr>
        <w:pBdr>
          <w:top w:val="nil"/>
          <w:left w:val="nil"/>
          <w:bottom w:val="nil"/>
          <w:right w:val="nil"/>
          <w:between w:val="nil"/>
        </w:pBdr>
        <w:tabs>
          <w:tab w:val="center" w:pos="4680"/>
          <w:tab w:val="right" w:pos="9360"/>
        </w:tabs>
        <w:jc w:val="center"/>
        <w:rPr>
          <w:rFonts w:ascii="Calibri" w:eastAsia="Calibri" w:hAnsi="Calibri" w:cs="Calibri"/>
          <w:b/>
          <w:color w:val="000000"/>
          <w:sz w:val="24"/>
          <w:szCs w:val="24"/>
        </w:rPr>
      </w:pPr>
    </w:p>
    <w:p w14:paraId="54EBE1CA" w14:textId="77777777"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GOOD FAITH ESTIMATE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0"/>
        <w:gridCol w:w="2250"/>
        <w:gridCol w:w="2330"/>
      </w:tblGrid>
      <w:tr w:rsidR="00327142" w14:paraId="44C55398" w14:textId="77777777" w:rsidTr="00DD5813">
        <w:trPr>
          <w:trHeight w:val="528"/>
        </w:trPr>
        <w:tc>
          <w:tcPr>
            <w:tcW w:w="5500" w:type="dxa"/>
          </w:tcPr>
          <w:p w14:paraId="7841F206" w14:textId="77777777" w:rsidR="00327142" w:rsidRDefault="00327142" w:rsidP="00DD5813">
            <w:pPr>
              <w:rPr>
                <w:rFonts w:ascii="Book Antiqua" w:eastAsia="Book Antiqua" w:hAnsi="Book Antiqua" w:cs="Book Antiqua"/>
                <w:b/>
              </w:rPr>
            </w:pPr>
          </w:p>
          <w:p w14:paraId="34EB1530" w14:textId="77777777" w:rsidR="00327142" w:rsidRDefault="00327142" w:rsidP="00DD5813">
            <w:pPr>
              <w:rPr>
                <w:rFonts w:ascii="Book Antiqua" w:eastAsia="Book Antiqua" w:hAnsi="Book Antiqua" w:cs="Book Antiqua"/>
                <w:b/>
              </w:rPr>
            </w:pPr>
            <w:r>
              <w:rPr>
                <w:rFonts w:ascii="Book Antiqua" w:eastAsia="Book Antiqua" w:hAnsi="Book Antiqua" w:cs="Book Antiqua"/>
                <w:b/>
              </w:rPr>
              <w:t xml:space="preserve">Provider name:    </w:t>
            </w:r>
            <w:r w:rsidR="007C1A10">
              <w:rPr>
                <w:rFonts w:ascii="Book Antiqua" w:eastAsia="Book Antiqua" w:hAnsi="Book Antiqua" w:cs="Book Antiqua"/>
                <w:b/>
              </w:rPr>
              <w:t>Brittney Brown, MA, LPC</w:t>
            </w:r>
          </w:p>
          <w:p w14:paraId="14EEC2BF" w14:textId="2F4673CF" w:rsidR="007C1A10" w:rsidRDefault="007C1A10" w:rsidP="00DD5813">
            <w:pPr>
              <w:rPr>
                <w:rFonts w:ascii="Book Antiqua" w:eastAsia="Book Antiqua" w:hAnsi="Book Antiqua" w:cs="Book Antiqua"/>
                <w:b/>
              </w:rPr>
            </w:pPr>
            <w:r>
              <w:rPr>
                <w:rFonts w:ascii="Book Antiqua" w:eastAsia="Book Antiqua" w:hAnsi="Book Antiqua" w:cs="Book Antiqua"/>
                <w:b/>
              </w:rPr>
              <w:t xml:space="preserve">                                Renewed Hope Counseling, LLC</w:t>
            </w:r>
          </w:p>
        </w:tc>
        <w:tc>
          <w:tcPr>
            <w:tcW w:w="2250" w:type="dxa"/>
          </w:tcPr>
          <w:p w14:paraId="26B1E8E3" w14:textId="77777777" w:rsidR="00327142" w:rsidRDefault="00327142" w:rsidP="00DD5813">
            <w:pPr>
              <w:rPr>
                <w:rFonts w:ascii="Book Antiqua" w:eastAsia="Book Antiqua" w:hAnsi="Book Antiqua" w:cs="Book Antiqua"/>
              </w:rPr>
            </w:pPr>
          </w:p>
          <w:p w14:paraId="12401B98" w14:textId="200667CA" w:rsidR="00327142" w:rsidRDefault="000B4C82" w:rsidP="00DD5813">
            <w:pPr>
              <w:rPr>
                <w:rFonts w:ascii="Book Antiqua" w:eastAsia="Book Antiqua" w:hAnsi="Book Antiqua" w:cs="Book Antiqua"/>
              </w:rPr>
            </w:pPr>
            <w:r>
              <w:rPr>
                <w:rFonts w:ascii="Book Antiqua" w:eastAsia="Book Antiqua" w:hAnsi="Book Antiqua" w:cs="Book Antiqua"/>
              </w:rPr>
              <w:t>NPI:</w:t>
            </w:r>
            <w:r w:rsidR="007C1A10">
              <w:rPr>
                <w:rFonts w:ascii="Book Antiqua" w:eastAsia="Book Antiqua" w:hAnsi="Book Antiqua" w:cs="Book Antiqua"/>
              </w:rPr>
              <w:t>1104583087</w:t>
            </w:r>
          </w:p>
        </w:tc>
        <w:tc>
          <w:tcPr>
            <w:tcW w:w="2330" w:type="dxa"/>
          </w:tcPr>
          <w:p w14:paraId="406F4280" w14:textId="77777777" w:rsidR="00327142" w:rsidRDefault="00327142" w:rsidP="00DD5813">
            <w:pPr>
              <w:rPr>
                <w:rFonts w:ascii="Book Antiqua" w:eastAsia="Book Antiqua" w:hAnsi="Book Antiqua" w:cs="Book Antiqua"/>
              </w:rPr>
            </w:pPr>
          </w:p>
          <w:p w14:paraId="07570FC1" w14:textId="70686DBA" w:rsidR="00327142" w:rsidRDefault="00327142" w:rsidP="00DD5813">
            <w:pPr>
              <w:rPr>
                <w:rFonts w:ascii="Book Antiqua" w:eastAsia="Book Antiqua" w:hAnsi="Book Antiqua" w:cs="Book Antiqua"/>
              </w:rPr>
            </w:pPr>
            <w:r>
              <w:rPr>
                <w:rFonts w:ascii="Book Antiqua" w:eastAsia="Book Antiqua" w:hAnsi="Book Antiqua" w:cs="Book Antiqua"/>
              </w:rPr>
              <w:t xml:space="preserve">Tax: </w:t>
            </w:r>
            <w:r w:rsidR="007C1A10">
              <w:rPr>
                <w:rFonts w:ascii="Book Antiqua" w:eastAsia="Book Antiqua" w:hAnsi="Book Antiqua" w:cs="Book Antiqua"/>
              </w:rPr>
              <w:t>93-2471138</w:t>
            </w:r>
          </w:p>
          <w:p w14:paraId="32041E21" w14:textId="35583429" w:rsidR="00327142" w:rsidRDefault="00327142" w:rsidP="00DD5813">
            <w:pPr>
              <w:rPr>
                <w:rFonts w:ascii="Book Antiqua" w:eastAsia="Book Antiqua" w:hAnsi="Book Antiqua" w:cs="Book Antiqua"/>
              </w:rPr>
            </w:pPr>
          </w:p>
          <w:p w14:paraId="6304A89C" w14:textId="77777777" w:rsidR="00327142" w:rsidRDefault="00327142" w:rsidP="00DD5813">
            <w:pPr>
              <w:rPr>
                <w:rFonts w:ascii="Book Antiqua" w:eastAsia="Book Antiqua" w:hAnsi="Book Antiqua" w:cs="Book Antiqua"/>
              </w:rPr>
            </w:pPr>
          </w:p>
        </w:tc>
      </w:tr>
      <w:tr w:rsidR="00327142" w14:paraId="2FEE4E64" w14:textId="77777777" w:rsidTr="00DD5813">
        <w:trPr>
          <w:trHeight w:val="618"/>
        </w:trPr>
        <w:tc>
          <w:tcPr>
            <w:tcW w:w="10080" w:type="dxa"/>
            <w:gridSpan w:val="3"/>
          </w:tcPr>
          <w:p w14:paraId="6124CFC6" w14:textId="77777777" w:rsidR="00327142" w:rsidRDefault="00327142" w:rsidP="00DD5813">
            <w:pPr>
              <w:rPr>
                <w:rFonts w:ascii="Book Antiqua" w:eastAsia="Book Antiqua" w:hAnsi="Book Antiqua" w:cs="Book Antiqua"/>
                <w:b/>
              </w:rPr>
            </w:pPr>
          </w:p>
          <w:p w14:paraId="5C43CBCD" w14:textId="222512AA" w:rsidR="00327142" w:rsidRDefault="00327142" w:rsidP="00DD5813">
            <w:pPr>
              <w:rPr>
                <w:rFonts w:ascii="Book Antiqua" w:eastAsia="Book Antiqua" w:hAnsi="Book Antiqua" w:cs="Book Antiqua"/>
              </w:rPr>
            </w:pPr>
            <w:r>
              <w:rPr>
                <w:rFonts w:ascii="Book Antiqua" w:eastAsia="Book Antiqua" w:hAnsi="Book Antiqua" w:cs="Book Antiqua"/>
                <w:b/>
              </w:rPr>
              <w:t>Service Address:</w:t>
            </w:r>
            <w:r>
              <w:rPr>
                <w:rFonts w:ascii="Book Antiqua" w:eastAsia="Book Antiqua" w:hAnsi="Book Antiqua" w:cs="Book Antiqua"/>
              </w:rPr>
              <w:t xml:space="preserve">  737 Dunn </w:t>
            </w:r>
            <w:r w:rsidR="006146CF">
              <w:rPr>
                <w:rFonts w:ascii="Book Antiqua" w:eastAsia="Book Antiqua" w:hAnsi="Book Antiqua" w:cs="Book Antiqua"/>
              </w:rPr>
              <w:t>Rd Hazelwood</w:t>
            </w:r>
            <w:r>
              <w:rPr>
                <w:rFonts w:ascii="Book Antiqua" w:eastAsia="Book Antiqua" w:hAnsi="Book Antiqua" w:cs="Book Antiqua"/>
              </w:rPr>
              <w:t>, MO 63042</w:t>
            </w:r>
          </w:p>
        </w:tc>
      </w:tr>
    </w:tbl>
    <w:p w14:paraId="644220C7" w14:textId="77777777" w:rsidR="00327142" w:rsidRDefault="00327142" w:rsidP="00327142">
      <w:pPr>
        <w:pBdr>
          <w:top w:val="nil"/>
          <w:left w:val="nil"/>
          <w:bottom w:val="nil"/>
          <w:right w:val="nil"/>
          <w:between w:val="nil"/>
        </w:pBdr>
        <w:tabs>
          <w:tab w:val="center" w:pos="4680"/>
          <w:tab w:val="right" w:pos="9360"/>
        </w:tabs>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For Health Care Items &amp; Services</w:t>
      </w:r>
    </w:p>
    <w:p w14:paraId="57F052F3" w14:textId="77777777" w:rsidR="00327142" w:rsidRDefault="00327142" w:rsidP="00327142">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2"/>
        <w:gridCol w:w="3148"/>
        <w:gridCol w:w="2155"/>
      </w:tblGrid>
      <w:tr w:rsidR="00327142" w14:paraId="741B119E" w14:textId="77777777" w:rsidTr="00DD5813">
        <w:trPr>
          <w:trHeight w:val="346"/>
        </w:trPr>
        <w:tc>
          <w:tcPr>
            <w:tcW w:w="10075" w:type="dxa"/>
            <w:gridSpan w:val="3"/>
            <w:shd w:val="clear" w:color="auto" w:fill="D9D9D9"/>
          </w:tcPr>
          <w:p w14:paraId="39AB1A41" w14:textId="77777777" w:rsidR="00327142" w:rsidRDefault="00327142" w:rsidP="00DD5813">
            <w:pPr>
              <w:ind w:left="-15"/>
              <w:rPr>
                <w:rFonts w:ascii="Book Antiqua" w:eastAsia="Book Antiqua" w:hAnsi="Book Antiqua" w:cs="Book Antiqua"/>
              </w:rPr>
            </w:pPr>
            <w:r>
              <w:rPr>
                <w:rFonts w:ascii="Book Antiqua" w:eastAsia="Book Antiqua" w:hAnsi="Book Antiqua" w:cs="Book Antiqua"/>
                <w:b/>
              </w:rPr>
              <w:t>CLIENT INFORMATION</w:t>
            </w:r>
          </w:p>
        </w:tc>
      </w:tr>
      <w:tr w:rsidR="00327142" w14:paraId="5476CF83" w14:textId="77777777" w:rsidTr="00DD5813">
        <w:trPr>
          <w:trHeight w:val="531"/>
        </w:trPr>
        <w:tc>
          <w:tcPr>
            <w:tcW w:w="7920" w:type="dxa"/>
            <w:gridSpan w:val="2"/>
          </w:tcPr>
          <w:p w14:paraId="4D7FCAB7" w14:textId="77777777" w:rsidR="00327142" w:rsidRDefault="00327142" w:rsidP="00DD5813">
            <w:pPr>
              <w:rPr>
                <w:rFonts w:ascii="Book Antiqua" w:eastAsia="Book Antiqua" w:hAnsi="Book Antiqua" w:cs="Book Antiqua"/>
              </w:rPr>
            </w:pPr>
            <w:r>
              <w:rPr>
                <w:rFonts w:ascii="Book Antiqua" w:eastAsia="Book Antiqua" w:hAnsi="Book Antiqua" w:cs="Book Antiqua"/>
              </w:rPr>
              <w:t xml:space="preserve">First Name:                                        Initial:        Last name:            </w:t>
            </w:r>
          </w:p>
          <w:p w14:paraId="3A90B31C" w14:textId="77777777" w:rsidR="00327142" w:rsidRDefault="00327142" w:rsidP="00DD5813">
            <w:pPr>
              <w:rPr>
                <w:rFonts w:ascii="Book Antiqua" w:eastAsia="Book Antiqua" w:hAnsi="Book Antiqua" w:cs="Book Antiqua"/>
              </w:rPr>
            </w:pPr>
          </w:p>
        </w:tc>
        <w:tc>
          <w:tcPr>
            <w:tcW w:w="2155" w:type="dxa"/>
          </w:tcPr>
          <w:p w14:paraId="5C3410D6" w14:textId="77777777" w:rsidR="00327142" w:rsidRDefault="00327142" w:rsidP="00DD5813">
            <w:pPr>
              <w:ind w:left="-15"/>
              <w:rPr>
                <w:rFonts w:ascii="Book Antiqua" w:eastAsia="Book Antiqua" w:hAnsi="Book Antiqua" w:cs="Book Antiqua"/>
              </w:rPr>
            </w:pPr>
            <w:r>
              <w:rPr>
                <w:rFonts w:ascii="Book Antiqua" w:eastAsia="Book Antiqua" w:hAnsi="Book Antiqua" w:cs="Book Antiqua"/>
              </w:rPr>
              <w:t>Date of Birth:</w:t>
            </w:r>
          </w:p>
        </w:tc>
      </w:tr>
      <w:tr w:rsidR="00327142" w14:paraId="4425A385" w14:textId="77777777" w:rsidTr="00DD5813">
        <w:trPr>
          <w:trHeight w:val="440"/>
        </w:trPr>
        <w:tc>
          <w:tcPr>
            <w:tcW w:w="10075" w:type="dxa"/>
            <w:gridSpan w:val="3"/>
          </w:tcPr>
          <w:p w14:paraId="6D03B266" w14:textId="77777777" w:rsidR="00327142" w:rsidRDefault="00327142" w:rsidP="00DD5813">
            <w:pPr>
              <w:tabs>
                <w:tab w:val="left" w:pos="2499"/>
              </w:tabs>
              <w:rPr>
                <w:rFonts w:ascii="Book Antiqua" w:eastAsia="Book Antiqua" w:hAnsi="Book Antiqua" w:cs="Book Antiqua"/>
              </w:rPr>
            </w:pPr>
            <w:r>
              <w:rPr>
                <w:rFonts w:ascii="Book Antiqua" w:eastAsia="Book Antiqua" w:hAnsi="Book Antiqua" w:cs="Book Antiqua"/>
              </w:rPr>
              <w:t>Address:</w:t>
            </w:r>
          </w:p>
          <w:p w14:paraId="41DFDCC7" w14:textId="77777777" w:rsidR="00327142" w:rsidRDefault="00327142" w:rsidP="00DD5813">
            <w:pPr>
              <w:tabs>
                <w:tab w:val="left" w:pos="2499"/>
              </w:tabs>
              <w:rPr>
                <w:rFonts w:ascii="Book Antiqua" w:eastAsia="Book Antiqua" w:hAnsi="Book Antiqua" w:cs="Book Antiqua"/>
              </w:rPr>
            </w:pPr>
          </w:p>
        </w:tc>
      </w:tr>
      <w:tr w:rsidR="00327142" w14:paraId="17FDF06B" w14:textId="77777777" w:rsidTr="00DD5813">
        <w:trPr>
          <w:trHeight w:val="449"/>
        </w:trPr>
        <w:tc>
          <w:tcPr>
            <w:tcW w:w="4772" w:type="dxa"/>
          </w:tcPr>
          <w:p w14:paraId="72FF0E5D" w14:textId="77777777" w:rsidR="00327142" w:rsidRDefault="00327142" w:rsidP="00DD5813">
            <w:pPr>
              <w:rPr>
                <w:rFonts w:ascii="Book Antiqua" w:eastAsia="Book Antiqua" w:hAnsi="Book Antiqua" w:cs="Book Antiqua"/>
              </w:rPr>
            </w:pPr>
            <w:r>
              <w:rPr>
                <w:rFonts w:ascii="Book Antiqua" w:eastAsia="Book Antiqua" w:hAnsi="Book Antiqua" w:cs="Book Antiqua"/>
              </w:rPr>
              <w:t>City, State, Zip:</w:t>
            </w:r>
          </w:p>
        </w:tc>
        <w:tc>
          <w:tcPr>
            <w:tcW w:w="5303" w:type="dxa"/>
            <w:gridSpan w:val="2"/>
          </w:tcPr>
          <w:p w14:paraId="3DD6F8F3" w14:textId="77777777" w:rsidR="00327142" w:rsidRDefault="00327142" w:rsidP="00DD5813">
            <w:pPr>
              <w:rPr>
                <w:rFonts w:ascii="Book Antiqua" w:eastAsia="Book Antiqua" w:hAnsi="Book Antiqua" w:cs="Book Antiqua"/>
              </w:rPr>
            </w:pPr>
            <w:r>
              <w:rPr>
                <w:rFonts w:ascii="Book Antiqua" w:eastAsia="Book Antiqua" w:hAnsi="Book Antiqua" w:cs="Book Antiqua"/>
              </w:rPr>
              <w:t>Primary phone:</w:t>
            </w:r>
          </w:p>
          <w:p w14:paraId="7B196328" w14:textId="77777777" w:rsidR="00327142" w:rsidRDefault="00327142" w:rsidP="00DD5813">
            <w:pPr>
              <w:rPr>
                <w:rFonts w:ascii="Book Antiqua" w:eastAsia="Book Antiqua" w:hAnsi="Book Antiqua" w:cs="Book Antiqua"/>
              </w:rPr>
            </w:pPr>
          </w:p>
        </w:tc>
      </w:tr>
      <w:tr w:rsidR="00327142" w14:paraId="25E7A9E1" w14:textId="77777777" w:rsidTr="00DD5813">
        <w:trPr>
          <w:trHeight w:val="675"/>
        </w:trPr>
        <w:tc>
          <w:tcPr>
            <w:tcW w:w="10075" w:type="dxa"/>
            <w:gridSpan w:val="3"/>
          </w:tcPr>
          <w:p w14:paraId="03FCE828" w14:textId="77777777" w:rsidR="00327142" w:rsidRDefault="00327142" w:rsidP="00DD5813">
            <w:pPr>
              <w:rPr>
                <w:rFonts w:ascii="Book Antiqua" w:eastAsia="Book Antiqua" w:hAnsi="Book Antiqua" w:cs="Book Antiqua"/>
              </w:rPr>
            </w:pPr>
            <w:r>
              <w:rPr>
                <w:rFonts w:ascii="Book Antiqua" w:eastAsia="Book Antiqua" w:hAnsi="Book Antiqua" w:cs="Book Antiqua"/>
              </w:rPr>
              <w:t>Responsible Party Name:</w:t>
            </w:r>
          </w:p>
          <w:p w14:paraId="1862EB40" w14:textId="77777777" w:rsidR="00327142" w:rsidRDefault="00327142" w:rsidP="00DD5813">
            <w:pPr>
              <w:rPr>
                <w:rFonts w:ascii="Book Antiqua" w:eastAsia="Book Antiqua" w:hAnsi="Book Antiqua" w:cs="Book Antiqua"/>
              </w:rPr>
            </w:pPr>
            <w:r>
              <w:rPr>
                <w:rFonts w:ascii="Book Antiqua" w:eastAsia="Book Antiqua" w:hAnsi="Book Antiqua" w:cs="Book Antiqua"/>
              </w:rPr>
              <w:t>Relationship to client:</w:t>
            </w:r>
          </w:p>
        </w:tc>
      </w:tr>
    </w:tbl>
    <w:p w14:paraId="436CD5FC" w14:textId="77777777" w:rsidR="00327142" w:rsidRDefault="00327142" w:rsidP="00327142">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355"/>
        <w:gridCol w:w="1880"/>
        <w:gridCol w:w="995"/>
        <w:gridCol w:w="3150"/>
        <w:gridCol w:w="1525"/>
      </w:tblGrid>
      <w:tr w:rsidR="00327142" w14:paraId="33337CA4" w14:textId="77777777" w:rsidTr="00DD5813">
        <w:trPr>
          <w:trHeight w:val="442"/>
        </w:trPr>
        <w:tc>
          <w:tcPr>
            <w:tcW w:w="10165" w:type="dxa"/>
            <w:gridSpan w:val="6"/>
            <w:shd w:val="clear" w:color="auto" w:fill="D9D9D9"/>
          </w:tcPr>
          <w:p w14:paraId="4159F5B2"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TREATMENT &amp; FEES</w:t>
            </w:r>
          </w:p>
        </w:tc>
      </w:tr>
      <w:tr w:rsidR="00327142" w14:paraId="053DFD31" w14:textId="77777777" w:rsidTr="004420E3">
        <w:trPr>
          <w:trHeight w:val="442"/>
        </w:trPr>
        <w:tc>
          <w:tcPr>
            <w:tcW w:w="2615" w:type="dxa"/>
            <w:gridSpan w:val="2"/>
          </w:tcPr>
          <w:p w14:paraId="59416449" w14:textId="77777777" w:rsidR="00327142" w:rsidRDefault="00327142" w:rsidP="00DD5813">
            <w:pPr>
              <w:rPr>
                <w:rFonts w:ascii="Book Antiqua" w:eastAsia="Book Antiqua" w:hAnsi="Book Antiqua" w:cs="Book Antiqua"/>
              </w:rPr>
            </w:pPr>
            <w:r>
              <w:rPr>
                <w:rFonts w:ascii="Book Antiqua" w:eastAsia="Book Antiqua" w:hAnsi="Book Antiqua" w:cs="Book Antiqua"/>
                <w:b/>
              </w:rPr>
              <w:t>Diagnosis/ Code Primary:</w:t>
            </w:r>
          </w:p>
        </w:tc>
        <w:tc>
          <w:tcPr>
            <w:tcW w:w="1880" w:type="dxa"/>
          </w:tcPr>
          <w:p w14:paraId="3CB13403"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R69</w:t>
            </w:r>
          </w:p>
          <w:p w14:paraId="75253BB7"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Z65.9</w:t>
            </w:r>
          </w:p>
        </w:tc>
        <w:tc>
          <w:tcPr>
            <w:tcW w:w="5670" w:type="dxa"/>
            <w:gridSpan w:val="3"/>
          </w:tcPr>
          <w:p w14:paraId="3070D983"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Diagnosis deferred</w:t>
            </w:r>
          </w:p>
          <w:p w14:paraId="74553E25"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Garamond" w:eastAsia="Garamond" w:hAnsi="Garamond" w:cs="Garamond"/>
                <w:color w:val="000000"/>
                <w:sz w:val="22"/>
                <w:szCs w:val="22"/>
                <w:highlight w:val="white"/>
              </w:rPr>
              <w:t>Problem related to unspecified psychosocial circumstance</w:t>
            </w:r>
          </w:p>
        </w:tc>
      </w:tr>
      <w:tr w:rsidR="00327142" w14:paraId="196BA33F" w14:textId="77777777" w:rsidTr="00DD5813">
        <w:trPr>
          <w:trHeight w:val="665"/>
        </w:trPr>
        <w:tc>
          <w:tcPr>
            <w:tcW w:w="10165" w:type="dxa"/>
            <w:gridSpan w:val="6"/>
          </w:tcPr>
          <w:p w14:paraId="3626FC12"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p>
          <w:p w14:paraId="10A10C05" w14:textId="1A35D004"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Primary Services Scheduled:</w:t>
            </w:r>
            <w:r>
              <w:rPr>
                <w:rFonts w:ascii="Book Antiqua" w:eastAsia="Book Antiqua" w:hAnsi="Book Antiqua" w:cs="Book Antiqua"/>
                <w:color w:val="000000"/>
                <w:sz w:val="22"/>
                <w:szCs w:val="22"/>
              </w:rPr>
              <w:t xml:space="preserve">   </w:t>
            </w:r>
            <w:r w:rsidR="006146CF">
              <w:rPr>
                <w:rFonts w:ascii="Book Antiqua" w:eastAsia="Book Antiqua" w:hAnsi="Book Antiqua" w:cs="Book Antiqua"/>
                <w:color w:val="000000"/>
                <w:sz w:val="22"/>
                <w:szCs w:val="22"/>
              </w:rPr>
              <w:t>45- or 60-minutes</w:t>
            </w:r>
            <w:r>
              <w:rPr>
                <w:rFonts w:ascii="Book Antiqua" w:eastAsia="Book Antiqua" w:hAnsi="Book Antiqua" w:cs="Book Antiqua"/>
                <w:color w:val="000000"/>
                <w:sz w:val="22"/>
                <w:szCs w:val="22"/>
              </w:rPr>
              <w:t xml:space="preserve"> Individual Psychotherapy  </w:t>
            </w:r>
          </w:p>
          <w:p w14:paraId="0D56C841" w14:textId="682B9BF9"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i/>
                <w:color w:val="000000"/>
                <w:sz w:val="22"/>
                <w:szCs w:val="22"/>
              </w:rPr>
            </w:pPr>
            <w:r>
              <w:rPr>
                <w:rFonts w:ascii="Book Antiqua" w:eastAsia="Book Antiqua" w:hAnsi="Book Antiqua" w:cs="Book Antiqua"/>
                <w:b/>
                <w:color w:val="000000"/>
                <w:sz w:val="22"/>
                <w:szCs w:val="22"/>
              </w:rPr>
              <w:t>Additional Services:</w:t>
            </w:r>
            <w:r>
              <w:rPr>
                <w:rFonts w:ascii="Book Antiqua" w:eastAsia="Book Antiqua" w:hAnsi="Book Antiqua" w:cs="Book Antiqua"/>
                <w:color w:val="000000"/>
                <w:sz w:val="22"/>
                <w:szCs w:val="22"/>
              </w:rPr>
              <w:t xml:space="preserve">  </w:t>
            </w:r>
            <w:r>
              <w:rPr>
                <w:rFonts w:ascii="Book Antiqua" w:eastAsia="Book Antiqua" w:hAnsi="Book Antiqua" w:cs="Book Antiqua"/>
                <w:i/>
                <w:color w:val="000000"/>
                <w:sz w:val="22"/>
                <w:szCs w:val="22"/>
              </w:rPr>
              <w:t>Missed appt fee assessed at $</w:t>
            </w:r>
            <w:r w:rsidR="006146CF">
              <w:rPr>
                <w:rFonts w:ascii="Book Antiqua" w:eastAsia="Book Antiqua" w:hAnsi="Book Antiqua" w:cs="Book Antiqua"/>
                <w:i/>
                <w:color w:val="000000"/>
                <w:sz w:val="22"/>
                <w:szCs w:val="22"/>
              </w:rPr>
              <w:t>25 a</w:t>
            </w:r>
            <w:r>
              <w:rPr>
                <w:rFonts w:ascii="Book Antiqua" w:eastAsia="Book Antiqua" w:hAnsi="Book Antiqua" w:cs="Book Antiqua"/>
                <w:i/>
                <w:color w:val="000000"/>
                <w:sz w:val="22"/>
                <w:szCs w:val="22"/>
              </w:rPr>
              <w:t xml:space="preserve"> missed session </w:t>
            </w:r>
          </w:p>
          <w:p w14:paraId="554D0E13"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i/>
                <w:color w:val="000000"/>
                <w:sz w:val="22"/>
                <w:szCs w:val="22"/>
              </w:rPr>
            </w:pPr>
          </w:p>
          <w:p w14:paraId="0821CC0B" w14:textId="633580D9"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Estimated Duration of services:</w:t>
            </w:r>
            <w:r>
              <w:rPr>
                <w:rFonts w:ascii="Book Antiqua" w:eastAsia="Book Antiqua" w:hAnsi="Book Antiqua" w:cs="Book Antiqua"/>
                <w:color w:val="000000"/>
                <w:sz w:val="22"/>
                <w:szCs w:val="22"/>
              </w:rPr>
              <w:t xml:space="preserve">  One year           </w:t>
            </w:r>
            <w:r>
              <w:rPr>
                <w:rFonts w:ascii="Book Antiqua" w:eastAsia="Book Antiqua" w:hAnsi="Book Antiqua" w:cs="Book Antiqua"/>
                <w:b/>
                <w:color w:val="000000"/>
                <w:sz w:val="22"/>
                <w:szCs w:val="22"/>
              </w:rPr>
              <w:t>Scheduled dates of service:</w:t>
            </w:r>
            <w:r>
              <w:rPr>
                <w:rFonts w:ascii="Book Antiqua" w:eastAsia="Book Antiqua" w:hAnsi="Book Antiqua" w:cs="Book Antiqua"/>
                <w:color w:val="000000"/>
                <w:sz w:val="22"/>
                <w:szCs w:val="22"/>
              </w:rPr>
              <w:t xml:space="preserve">  </w:t>
            </w:r>
            <w:r w:rsidR="00454044">
              <w:rPr>
                <w:rFonts w:ascii="Book Antiqua" w:eastAsia="Book Antiqua" w:hAnsi="Book Antiqua" w:cs="Book Antiqua"/>
                <w:color w:val="000000"/>
                <w:sz w:val="22"/>
                <w:szCs w:val="22"/>
              </w:rPr>
              <w:t>every other week (total of 26)</w:t>
            </w:r>
            <w:r>
              <w:rPr>
                <w:rFonts w:ascii="Book Antiqua" w:eastAsia="Book Antiqua" w:hAnsi="Book Antiqua" w:cs="Book Antiqua"/>
                <w:color w:val="000000"/>
                <w:sz w:val="22"/>
                <w:szCs w:val="22"/>
              </w:rPr>
              <w:t>, recurring appointment</w:t>
            </w:r>
          </w:p>
          <w:p w14:paraId="139D6D02"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p>
        </w:tc>
      </w:tr>
      <w:tr w:rsidR="00327142" w14:paraId="03AE470A" w14:textId="77777777" w:rsidTr="004420E3">
        <w:trPr>
          <w:trHeight w:val="452"/>
        </w:trPr>
        <w:tc>
          <w:tcPr>
            <w:tcW w:w="1260" w:type="dxa"/>
          </w:tcPr>
          <w:p w14:paraId="5162603B"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Service Code:</w:t>
            </w:r>
          </w:p>
        </w:tc>
        <w:tc>
          <w:tcPr>
            <w:tcW w:w="3235" w:type="dxa"/>
            <w:gridSpan w:val="2"/>
          </w:tcPr>
          <w:p w14:paraId="4612A80D"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Service Type:</w:t>
            </w:r>
          </w:p>
          <w:p w14:paraId="54C5D4C9" w14:textId="77777777" w:rsidR="00327142" w:rsidRDefault="00327142" w:rsidP="00DD5813">
            <w:pPr>
              <w:rPr>
                <w:rFonts w:ascii="Book Antiqua" w:eastAsia="Book Antiqua" w:hAnsi="Book Antiqua" w:cs="Book Antiqua"/>
                <w:b/>
              </w:rPr>
            </w:pPr>
          </w:p>
        </w:tc>
        <w:tc>
          <w:tcPr>
            <w:tcW w:w="995" w:type="dxa"/>
          </w:tcPr>
          <w:p w14:paraId="44810999"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Fee:</w:t>
            </w:r>
          </w:p>
          <w:p w14:paraId="2559FF9C"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p>
        </w:tc>
        <w:tc>
          <w:tcPr>
            <w:tcW w:w="3150" w:type="dxa"/>
          </w:tcPr>
          <w:p w14:paraId="08AFD306"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Frequency:</w:t>
            </w:r>
          </w:p>
        </w:tc>
        <w:tc>
          <w:tcPr>
            <w:tcW w:w="1525" w:type="dxa"/>
          </w:tcPr>
          <w:p w14:paraId="5C3F4E5E"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Annual Estimate:</w:t>
            </w:r>
          </w:p>
        </w:tc>
      </w:tr>
      <w:tr w:rsidR="00327142" w14:paraId="1E84DA5C" w14:textId="77777777" w:rsidTr="004420E3">
        <w:trPr>
          <w:trHeight w:val="638"/>
        </w:trPr>
        <w:tc>
          <w:tcPr>
            <w:tcW w:w="1260" w:type="dxa"/>
          </w:tcPr>
          <w:p w14:paraId="13F213FE" w14:textId="33432300"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90834</w:t>
            </w:r>
            <w:r w:rsidR="008B0E41">
              <w:rPr>
                <w:rFonts w:ascii="Book Antiqua" w:eastAsia="Book Antiqua" w:hAnsi="Book Antiqua" w:cs="Book Antiqua"/>
                <w:b/>
                <w:color w:val="000000"/>
                <w:sz w:val="22"/>
                <w:szCs w:val="22"/>
              </w:rPr>
              <w:t xml:space="preserve"> </w:t>
            </w:r>
          </w:p>
          <w:p w14:paraId="48F5A461"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p>
        </w:tc>
        <w:tc>
          <w:tcPr>
            <w:tcW w:w="3235" w:type="dxa"/>
            <w:gridSpan w:val="2"/>
          </w:tcPr>
          <w:p w14:paraId="5448F01D" w14:textId="7E62A010" w:rsidR="00327142" w:rsidRDefault="00327142" w:rsidP="008B0E41">
            <w:pPr>
              <w:rPr>
                <w:rFonts w:ascii="Book Antiqua" w:eastAsia="Book Antiqua" w:hAnsi="Book Antiqua" w:cs="Book Antiqua"/>
                <w:b/>
              </w:rPr>
            </w:pPr>
            <w:r>
              <w:rPr>
                <w:rFonts w:ascii="Book Antiqua" w:eastAsia="Book Antiqua" w:hAnsi="Book Antiqua" w:cs="Book Antiqua"/>
                <w:b/>
              </w:rPr>
              <w:t xml:space="preserve">Individual Psychotherapy </w:t>
            </w:r>
            <w:r w:rsidR="004420E3">
              <w:rPr>
                <w:rFonts w:ascii="Book Antiqua" w:eastAsia="Book Antiqua" w:hAnsi="Book Antiqua" w:cs="Book Antiqua"/>
                <w:b/>
              </w:rPr>
              <w:t>45min</w:t>
            </w:r>
          </w:p>
        </w:tc>
        <w:tc>
          <w:tcPr>
            <w:tcW w:w="995" w:type="dxa"/>
          </w:tcPr>
          <w:p w14:paraId="16BBD1B6" w14:textId="21193129"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3150" w:type="dxa"/>
          </w:tcPr>
          <w:p w14:paraId="3E68E7DE" w14:textId="6153D0A0" w:rsidR="00327142"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w:t>
            </w:r>
            <w:r w:rsidR="00327142">
              <w:rPr>
                <w:rFonts w:ascii="Book Antiqua" w:eastAsia="Book Antiqua" w:hAnsi="Book Antiqua" w:cs="Book Antiqua"/>
                <w:color w:val="000000"/>
                <w:sz w:val="22"/>
                <w:szCs w:val="22"/>
              </w:rPr>
              <w:t>pprox.</w:t>
            </w:r>
            <w:r>
              <w:rPr>
                <w:rFonts w:ascii="Book Antiqua" w:eastAsia="Book Antiqua" w:hAnsi="Book Antiqua" w:cs="Book Antiqua"/>
                <w:color w:val="000000"/>
                <w:sz w:val="22"/>
                <w:szCs w:val="22"/>
              </w:rPr>
              <w:t xml:space="preserve"> </w:t>
            </w:r>
            <w:r w:rsidR="00327142">
              <w:rPr>
                <w:rFonts w:ascii="Book Antiqua" w:eastAsia="Book Antiqua" w:hAnsi="Book Antiqua" w:cs="Book Antiqua"/>
                <w:color w:val="000000"/>
                <w:sz w:val="22"/>
                <w:szCs w:val="22"/>
              </w:rPr>
              <w:t>26 visits per yr.</w:t>
            </w:r>
          </w:p>
        </w:tc>
        <w:tc>
          <w:tcPr>
            <w:tcW w:w="1525" w:type="dxa"/>
          </w:tcPr>
          <w:p w14:paraId="599404B1" w14:textId="6D2F51B3"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r>
      <w:tr w:rsidR="00327142" w14:paraId="61974C94" w14:textId="77777777" w:rsidTr="004420E3">
        <w:trPr>
          <w:trHeight w:val="539"/>
        </w:trPr>
        <w:tc>
          <w:tcPr>
            <w:tcW w:w="1260" w:type="dxa"/>
          </w:tcPr>
          <w:p w14:paraId="69B9D004" w14:textId="5F134B42" w:rsidR="00327142" w:rsidRDefault="003A0A7E"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90837</w:t>
            </w:r>
          </w:p>
        </w:tc>
        <w:tc>
          <w:tcPr>
            <w:tcW w:w="3235" w:type="dxa"/>
            <w:gridSpan w:val="2"/>
          </w:tcPr>
          <w:p w14:paraId="186E0611" w14:textId="1A5F7495" w:rsidR="00327142" w:rsidRDefault="004420E3" w:rsidP="00DD5813">
            <w:pPr>
              <w:rPr>
                <w:rFonts w:ascii="Book Antiqua" w:eastAsia="Book Antiqua" w:hAnsi="Book Antiqua" w:cs="Book Antiqua"/>
                <w:b/>
              </w:rPr>
            </w:pPr>
            <w:r>
              <w:rPr>
                <w:rFonts w:ascii="Book Antiqua" w:eastAsia="Book Antiqua" w:hAnsi="Book Antiqua" w:cs="Book Antiqua"/>
                <w:b/>
              </w:rPr>
              <w:t>Individual Psychotherapy 60min</w:t>
            </w:r>
          </w:p>
        </w:tc>
        <w:tc>
          <w:tcPr>
            <w:tcW w:w="995" w:type="dxa"/>
          </w:tcPr>
          <w:p w14:paraId="4FEB8122" w14:textId="69571B03" w:rsidR="00327142"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3150" w:type="dxa"/>
          </w:tcPr>
          <w:p w14:paraId="18C5CFB8" w14:textId="1641472A" w:rsidR="00327142"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Approx. 26 visits per yr.</w:t>
            </w:r>
          </w:p>
        </w:tc>
        <w:tc>
          <w:tcPr>
            <w:tcW w:w="1525" w:type="dxa"/>
          </w:tcPr>
          <w:p w14:paraId="77BE7B90" w14:textId="01C4B2C6" w:rsidR="00327142"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r>
      <w:tr w:rsidR="00327142" w14:paraId="0AD6B2D4" w14:textId="77777777" w:rsidTr="004420E3">
        <w:trPr>
          <w:trHeight w:val="539"/>
        </w:trPr>
        <w:tc>
          <w:tcPr>
            <w:tcW w:w="1260" w:type="dxa"/>
          </w:tcPr>
          <w:p w14:paraId="0461C0FB" w14:textId="3C3DD554" w:rsidR="00327142"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90846</w:t>
            </w:r>
          </w:p>
        </w:tc>
        <w:tc>
          <w:tcPr>
            <w:tcW w:w="3235" w:type="dxa"/>
            <w:gridSpan w:val="2"/>
          </w:tcPr>
          <w:p w14:paraId="35351049" w14:textId="4BB48F55" w:rsidR="00327142" w:rsidRDefault="004420E3" w:rsidP="00DD5813">
            <w:pPr>
              <w:rPr>
                <w:rFonts w:ascii="Book Antiqua" w:eastAsia="Book Antiqua" w:hAnsi="Book Antiqua" w:cs="Book Antiqua"/>
                <w:b/>
              </w:rPr>
            </w:pPr>
            <w:r>
              <w:rPr>
                <w:rFonts w:ascii="Book Antiqua" w:eastAsia="Book Antiqua" w:hAnsi="Book Antiqua" w:cs="Book Antiqua"/>
                <w:b/>
              </w:rPr>
              <w:t>Family or Couples therapy w/o client</w:t>
            </w:r>
          </w:p>
        </w:tc>
        <w:tc>
          <w:tcPr>
            <w:tcW w:w="995" w:type="dxa"/>
          </w:tcPr>
          <w:p w14:paraId="4FBE95B6" w14:textId="2517808B" w:rsidR="004420E3"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3150" w:type="dxa"/>
          </w:tcPr>
          <w:p w14:paraId="6EE9AD3D"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p>
          <w:p w14:paraId="5D82551C" w14:textId="75DE9235" w:rsidR="004420E3"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Approx. 26 visits per year</w:t>
            </w:r>
          </w:p>
        </w:tc>
        <w:tc>
          <w:tcPr>
            <w:tcW w:w="1525" w:type="dxa"/>
          </w:tcPr>
          <w:p w14:paraId="6C0805E2" w14:textId="45B9EF50" w:rsidR="00327142"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r>
      <w:tr w:rsidR="00327142" w14:paraId="448AC8B7" w14:textId="77777777" w:rsidTr="004420E3">
        <w:trPr>
          <w:trHeight w:val="539"/>
        </w:trPr>
        <w:tc>
          <w:tcPr>
            <w:tcW w:w="1260" w:type="dxa"/>
          </w:tcPr>
          <w:p w14:paraId="69972F14" w14:textId="3A6EF3F9"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90847</w:t>
            </w:r>
          </w:p>
          <w:p w14:paraId="67F5F7B7"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p>
        </w:tc>
        <w:tc>
          <w:tcPr>
            <w:tcW w:w="3235" w:type="dxa"/>
            <w:gridSpan w:val="2"/>
          </w:tcPr>
          <w:p w14:paraId="622D256F" w14:textId="4F9D5149" w:rsidR="00327142" w:rsidRDefault="00327142" w:rsidP="00DD5813">
            <w:pPr>
              <w:rPr>
                <w:rFonts w:ascii="Book Antiqua" w:eastAsia="Book Antiqua" w:hAnsi="Book Antiqua" w:cs="Book Antiqua"/>
                <w:b/>
              </w:rPr>
            </w:pPr>
            <w:r>
              <w:rPr>
                <w:rFonts w:ascii="Book Antiqua" w:eastAsia="Book Antiqua" w:hAnsi="Book Antiqua" w:cs="Book Antiqua"/>
                <w:b/>
              </w:rPr>
              <w:t xml:space="preserve">Family </w:t>
            </w:r>
            <w:r w:rsidR="004420E3">
              <w:rPr>
                <w:rFonts w:ascii="Book Antiqua" w:eastAsia="Book Antiqua" w:hAnsi="Book Antiqua" w:cs="Book Antiqua"/>
                <w:b/>
              </w:rPr>
              <w:t>or Couples Therapy</w:t>
            </w:r>
          </w:p>
          <w:p w14:paraId="7901FA1F" w14:textId="77777777" w:rsidR="00327142" w:rsidRDefault="00327142" w:rsidP="00DD5813">
            <w:pPr>
              <w:rPr>
                <w:rFonts w:ascii="Book Antiqua" w:eastAsia="Book Antiqua" w:hAnsi="Book Antiqua" w:cs="Book Antiqua"/>
                <w:b/>
              </w:rPr>
            </w:pPr>
          </w:p>
        </w:tc>
        <w:tc>
          <w:tcPr>
            <w:tcW w:w="995" w:type="dxa"/>
          </w:tcPr>
          <w:p w14:paraId="5BE57F8E" w14:textId="1E18AADE"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c>
          <w:tcPr>
            <w:tcW w:w="3150" w:type="dxa"/>
          </w:tcPr>
          <w:p w14:paraId="55A6704E" w14:textId="77777777" w:rsidR="004420E3" w:rsidRDefault="004420E3"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p>
          <w:p w14:paraId="0E5B5403" w14:textId="492B848D"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Approx.</w:t>
            </w:r>
            <w:r w:rsidR="0082440B">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22"/>
                <w:szCs w:val="22"/>
              </w:rPr>
              <w:t>26 visits per year</w:t>
            </w:r>
          </w:p>
        </w:tc>
        <w:tc>
          <w:tcPr>
            <w:tcW w:w="1525" w:type="dxa"/>
          </w:tcPr>
          <w:p w14:paraId="60B2C05E"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r>
      <w:tr w:rsidR="00327142" w14:paraId="1C194EB5" w14:textId="77777777" w:rsidTr="004420E3">
        <w:trPr>
          <w:trHeight w:val="404"/>
        </w:trPr>
        <w:tc>
          <w:tcPr>
            <w:tcW w:w="1260" w:type="dxa"/>
          </w:tcPr>
          <w:p w14:paraId="1B42E3E8"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p>
        </w:tc>
        <w:tc>
          <w:tcPr>
            <w:tcW w:w="3235" w:type="dxa"/>
            <w:gridSpan w:val="2"/>
          </w:tcPr>
          <w:p w14:paraId="702E036F" w14:textId="77777777" w:rsidR="00327142" w:rsidRDefault="00327142" w:rsidP="00DD5813">
            <w:pPr>
              <w:rPr>
                <w:rFonts w:ascii="Book Antiqua" w:eastAsia="Book Antiqua" w:hAnsi="Book Antiqua" w:cs="Book Antiqua"/>
                <w:b/>
              </w:rPr>
            </w:pPr>
          </w:p>
        </w:tc>
        <w:tc>
          <w:tcPr>
            <w:tcW w:w="995" w:type="dxa"/>
          </w:tcPr>
          <w:p w14:paraId="3046B675"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p>
        </w:tc>
        <w:tc>
          <w:tcPr>
            <w:tcW w:w="3150" w:type="dxa"/>
          </w:tcPr>
          <w:p w14:paraId="23D2672B" w14:textId="1457EF50"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 xml:space="preserve">TOTAL </w:t>
            </w:r>
            <w:r w:rsidR="006146CF">
              <w:rPr>
                <w:rFonts w:ascii="Book Antiqua" w:eastAsia="Book Antiqua" w:hAnsi="Book Antiqua" w:cs="Book Antiqua"/>
                <w:b/>
                <w:color w:val="000000"/>
                <w:sz w:val="22"/>
                <w:szCs w:val="22"/>
              </w:rPr>
              <w:t>ANNUAL COST</w:t>
            </w:r>
            <w:r>
              <w:rPr>
                <w:rFonts w:ascii="Book Antiqua" w:eastAsia="Book Antiqua" w:hAnsi="Book Antiqua" w:cs="Book Antiqua"/>
                <w:b/>
                <w:color w:val="000000"/>
                <w:sz w:val="22"/>
                <w:szCs w:val="22"/>
              </w:rPr>
              <w:t>:</w:t>
            </w:r>
          </w:p>
        </w:tc>
        <w:tc>
          <w:tcPr>
            <w:tcW w:w="1525" w:type="dxa"/>
          </w:tcPr>
          <w:p w14:paraId="59CCAD18" w14:textId="77777777" w:rsidR="00327142" w:rsidRDefault="00327142" w:rsidP="00DD5813">
            <w:pPr>
              <w:pBdr>
                <w:top w:val="nil"/>
                <w:left w:val="nil"/>
                <w:bottom w:val="nil"/>
                <w:right w:val="nil"/>
                <w:between w:val="nil"/>
              </w:pBdr>
              <w:tabs>
                <w:tab w:val="center" w:pos="4680"/>
                <w:tab w:val="right" w:pos="9360"/>
              </w:tabs>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tc>
      </w:tr>
    </w:tbl>
    <w:p w14:paraId="11ED3931" w14:textId="77777777" w:rsidR="00327142" w:rsidRDefault="00327142" w:rsidP="00327142">
      <w:pPr>
        <w:ind w:right="-478" w:hanging="90"/>
        <w:rPr>
          <w:rFonts w:ascii="Book Antiqua" w:eastAsia="Book Antiqua" w:hAnsi="Book Antiqua" w:cs="Book Antiqua"/>
          <w:b/>
        </w:rPr>
      </w:pPr>
    </w:p>
    <w:p w14:paraId="0FEE1681" w14:textId="77777777" w:rsidR="00253910" w:rsidRDefault="00253910" w:rsidP="00253910">
      <w:pPr>
        <w:ind w:right="-478"/>
        <w:rPr>
          <w:rFonts w:ascii="Book Antiqua" w:eastAsia="Book Antiqua" w:hAnsi="Book Antiqua" w:cs="Book Antiqua"/>
          <w:b/>
        </w:rPr>
      </w:pPr>
    </w:p>
    <w:p w14:paraId="6881B021" w14:textId="4DF38E8E" w:rsidR="00253910" w:rsidRDefault="00253910" w:rsidP="00253910">
      <w:pPr>
        <w:ind w:right="-478"/>
        <w:rPr>
          <w:rFonts w:ascii="Book Antiqua" w:eastAsia="Book Antiqua" w:hAnsi="Book Antiqua" w:cs="Book Antiqua"/>
          <w:b/>
        </w:rPr>
      </w:pPr>
      <w:r>
        <w:rPr>
          <w:rFonts w:ascii="Book Antiqua" w:eastAsia="Book Antiqua" w:hAnsi="Book Antiqua" w:cs="Book Antiqua"/>
          <w:b/>
        </w:rPr>
        <w:t>*</w:t>
      </w:r>
      <w:r w:rsidR="00327142">
        <w:rPr>
          <w:rFonts w:ascii="Book Antiqua" w:eastAsia="Book Antiqua" w:hAnsi="Book Antiqua" w:cs="Book Antiqua"/>
          <w:b/>
        </w:rPr>
        <w:t>Client or Parent</w:t>
      </w:r>
      <w:r>
        <w:rPr>
          <w:rFonts w:ascii="Book Antiqua" w:eastAsia="Book Antiqua" w:hAnsi="Book Antiqua" w:cs="Book Antiqua"/>
          <w:b/>
        </w:rPr>
        <w:t xml:space="preserve"> Signature</w:t>
      </w:r>
      <w:r w:rsidR="00327142">
        <w:rPr>
          <w:rFonts w:ascii="Book Antiqua" w:eastAsia="Book Antiqua" w:hAnsi="Book Antiqua" w:cs="Book Antiqua"/>
          <w:b/>
        </w:rPr>
        <w:t xml:space="preserve">_______________________________________________   </w:t>
      </w:r>
    </w:p>
    <w:p w14:paraId="7624DCF0" w14:textId="3BE2025E" w:rsidR="00327142" w:rsidRDefault="00327142" w:rsidP="00253910">
      <w:pPr>
        <w:ind w:right="-478"/>
        <w:rPr>
          <w:rFonts w:ascii="Book Antiqua" w:eastAsia="Book Antiqua" w:hAnsi="Book Antiqua" w:cs="Book Antiqua"/>
          <w:b/>
        </w:rPr>
      </w:pPr>
      <w:r>
        <w:rPr>
          <w:rFonts w:ascii="Book Antiqua" w:eastAsia="Book Antiqua" w:hAnsi="Book Antiqua" w:cs="Book Antiqua"/>
          <w:b/>
        </w:rPr>
        <w:t xml:space="preserve">  </w:t>
      </w:r>
    </w:p>
    <w:p w14:paraId="12DBE9BD" w14:textId="18BABFF6" w:rsidR="00253910" w:rsidRDefault="00253910" w:rsidP="00253910">
      <w:pPr>
        <w:ind w:right="-478"/>
        <w:rPr>
          <w:rFonts w:ascii="Book Antiqua" w:eastAsia="Book Antiqua" w:hAnsi="Book Antiqua" w:cs="Book Antiqua"/>
          <w:b/>
        </w:rPr>
      </w:pPr>
      <w:r>
        <w:rPr>
          <w:rFonts w:ascii="Book Antiqua" w:eastAsia="Book Antiqua" w:hAnsi="Book Antiqua" w:cs="Book Antiqua"/>
          <w:b/>
        </w:rPr>
        <w:t>*</w:t>
      </w:r>
      <w:r>
        <w:rPr>
          <w:rFonts w:ascii="Book Antiqua" w:eastAsia="Book Antiqua" w:hAnsi="Book Antiqua" w:cs="Book Antiqua"/>
          <w:b/>
        </w:rPr>
        <w:t>Date of Agreement: _________________________________________</w:t>
      </w:r>
    </w:p>
    <w:p w14:paraId="4174A08E" w14:textId="77777777" w:rsidR="00A24336" w:rsidRDefault="00A24336"/>
    <w:sectPr w:rsidR="00A243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42"/>
    <w:rsid w:val="000B4C82"/>
    <w:rsid w:val="001E660B"/>
    <w:rsid w:val="00253910"/>
    <w:rsid w:val="00327142"/>
    <w:rsid w:val="003A0A7E"/>
    <w:rsid w:val="004420E3"/>
    <w:rsid w:val="00454044"/>
    <w:rsid w:val="005E0C64"/>
    <w:rsid w:val="005E7FD1"/>
    <w:rsid w:val="006146CF"/>
    <w:rsid w:val="00793147"/>
    <w:rsid w:val="007C1A10"/>
    <w:rsid w:val="0082440B"/>
    <w:rsid w:val="00897381"/>
    <w:rsid w:val="008B0E41"/>
    <w:rsid w:val="00A24336"/>
    <w:rsid w:val="00BE135F"/>
    <w:rsid w:val="00D21F8A"/>
    <w:rsid w:val="00D67F5A"/>
    <w:rsid w:val="00F4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D4D2"/>
  <w15:chartTrackingRefBased/>
  <w15:docId w15:val="{DD3921FD-DE67-4AA7-82BD-6C61C7E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dc:description/>
  <cp:lastModifiedBy>BROWN, BRITTNEY (Student)</cp:lastModifiedBy>
  <cp:revision>3</cp:revision>
  <cp:lastPrinted>2023-08-12T19:44:00Z</cp:lastPrinted>
  <dcterms:created xsi:type="dcterms:W3CDTF">2023-08-13T16:34:00Z</dcterms:created>
  <dcterms:modified xsi:type="dcterms:W3CDTF">2023-08-13T17:39:00Z</dcterms:modified>
</cp:coreProperties>
</file>